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B309AC" w:rsidRDefault="00637636" w:rsidP="00637636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B309AC">
        <w:rPr>
          <w:b/>
          <w:sz w:val="24"/>
          <w:szCs w:val="24"/>
        </w:rPr>
        <w:t>О Т Ч Е Т</w:t>
      </w:r>
    </w:p>
    <w:p w:rsidR="00637636" w:rsidRPr="00B309AC" w:rsidRDefault="00637636" w:rsidP="00637636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B309AC">
        <w:rPr>
          <w:b/>
          <w:sz w:val="24"/>
          <w:szCs w:val="24"/>
        </w:rPr>
        <w:t xml:space="preserve">о работе </w:t>
      </w:r>
      <w:r w:rsidR="00D17523" w:rsidRPr="00B309AC">
        <w:rPr>
          <w:b/>
          <w:sz w:val="24"/>
          <w:szCs w:val="24"/>
        </w:rPr>
        <w:t>Фонда «Корпорация развития предпринимательства Ульяновской области»</w:t>
      </w:r>
      <w:r w:rsidRPr="00B309AC">
        <w:rPr>
          <w:b/>
          <w:sz w:val="24"/>
          <w:szCs w:val="24"/>
        </w:rPr>
        <w:t xml:space="preserve"> </w:t>
      </w:r>
      <w:r w:rsidR="00D17523" w:rsidRPr="00B309AC">
        <w:rPr>
          <w:b/>
          <w:sz w:val="24"/>
          <w:szCs w:val="24"/>
        </w:rPr>
        <w:br/>
      </w:r>
      <w:r w:rsidRPr="00B309AC">
        <w:rPr>
          <w:b/>
          <w:sz w:val="24"/>
          <w:szCs w:val="24"/>
        </w:rPr>
        <w:t xml:space="preserve">за </w:t>
      </w:r>
      <w:r w:rsidR="00223C02" w:rsidRPr="00B309AC">
        <w:rPr>
          <w:b/>
          <w:sz w:val="24"/>
          <w:szCs w:val="24"/>
        </w:rPr>
        <w:t>201</w:t>
      </w:r>
      <w:r w:rsidR="00C71505" w:rsidRPr="00B309AC">
        <w:rPr>
          <w:b/>
          <w:sz w:val="24"/>
          <w:szCs w:val="24"/>
        </w:rPr>
        <w:t>7</w:t>
      </w:r>
      <w:r w:rsidR="00223C02" w:rsidRPr="00B309AC">
        <w:rPr>
          <w:b/>
          <w:sz w:val="24"/>
          <w:szCs w:val="24"/>
        </w:rPr>
        <w:t xml:space="preserve"> г</w:t>
      </w:r>
      <w:r w:rsidR="00C71505" w:rsidRPr="00B309AC">
        <w:rPr>
          <w:b/>
          <w:sz w:val="24"/>
          <w:szCs w:val="24"/>
        </w:rPr>
        <w:t>од</w:t>
      </w:r>
      <w:r w:rsidRPr="00B309AC">
        <w:rPr>
          <w:b/>
          <w:sz w:val="24"/>
          <w:szCs w:val="24"/>
        </w:rPr>
        <w:t>.</w:t>
      </w:r>
    </w:p>
    <w:p w:rsidR="00637636" w:rsidRPr="00B309AC" w:rsidRDefault="00637636" w:rsidP="00637636">
      <w:pPr>
        <w:spacing w:line="360" w:lineRule="auto"/>
        <w:ind w:firstLine="540"/>
        <w:jc w:val="both"/>
        <w:rPr>
          <w:bCs/>
          <w:sz w:val="24"/>
          <w:szCs w:val="24"/>
        </w:rPr>
      </w:pPr>
      <w:r w:rsidRPr="00B309AC">
        <w:rPr>
          <w:bCs/>
          <w:sz w:val="24"/>
          <w:szCs w:val="24"/>
        </w:rPr>
        <w:t>15 апреля 2009 г.</w:t>
      </w:r>
      <w:r w:rsidRPr="00B309AC">
        <w:rPr>
          <w:sz w:val="24"/>
          <w:szCs w:val="24"/>
        </w:rPr>
        <w:t xml:space="preserve"> в Ульяновской области создан </w:t>
      </w:r>
      <w:r w:rsidRPr="00B309AC">
        <w:rPr>
          <w:bCs/>
          <w:sz w:val="24"/>
          <w:szCs w:val="24"/>
        </w:rPr>
        <w:t>Фонд «Ульяновский ре</w:t>
      </w:r>
      <w:r w:rsidR="00842585" w:rsidRPr="00B309AC">
        <w:rPr>
          <w:bCs/>
          <w:sz w:val="24"/>
          <w:szCs w:val="24"/>
        </w:rPr>
        <w:t>гиональный фонд поручительств».</w:t>
      </w:r>
    </w:p>
    <w:p w:rsidR="00637636" w:rsidRPr="00B309AC" w:rsidRDefault="00637636" w:rsidP="00637636">
      <w:pPr>
        <w:spacing w:line="360" w:lineRule="auto"/>
        <w:ind w:firstLine="540"/>
        <w:jc w:val="both"/>
        <w:rPr>
          <w:bCs/>
          <w:sz w:val="24"/>
          <w:szCs w:val="24"/>
        </w:rPr>
      </w:pPr>
      <w:r w:rsidRPr="00B309AC">
        <w:rPr>
          <w:bCs/>
          <w:sz w:val="24"/>
          <w:szCs w:val="24"/>
        </w:rPr>
        <w:t>В декабре 2012 г.</w:t>
      </w:r>
      <w:r w:rsidRPr="00B309AC">
        <w:rPr>
          <w:b/>
          <w:bCs/>
          <w:sz w:val="24"/>
          <w:szCs w:val="24"/>
        </w:rPr>
        <w:t xml:space="preserve"> </w:t>
      </w:r>
      <w:r w:rsidRPr="00B309AC">
        <w:rPr>
          <w:bCs/>
          <w:sz w:val="24"/>
          <w:szCs w:val="24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  <w:r w:rsidR="00842585" w:rsidRPr="00B309AC">
        <w:rPr>
          <w:bCs/>
          <w:sz w:val="24"/>
          <w:szCs w:val="24"/>
        </w:rPr>
        <w:t xml:space="preserve"> В январе 2017 года произошла смена наименования Фонда на «Корпорацию развития предпринимательства Ульяновской области» (Фонд «КРП УО»).</w:t>
      </w:r>
    </w:p>
    <w:p w:rsidR="00637636" w:rsidRPr="00B309AC" w:rsidRDefault="00637636" w:rsidP="00637636">
      <w:pPr>
        <w:spacing w:line="360" w:lineRule="auto"/>
        <w:ind w:firstLine="540"/>
        <w:jc w:val="both"/>
        <w:rPr>
          <w:sz w:val="24"/>
          <w:szCs w:val="24"/>
        </w:rPr>
      </w:pPr>
      <w:r w:rsidRPr="00B309AC">
        <w:rPr>
          <w:sz w:val="24"/>
          <w:szCs w:val="24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B309AC" w:rsidRDefault="00637636" w:rsidP="00E37179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t>Количество финансовых организаций, с которыми Фонд заключил соглашения по предоставл</w:t>
      </w:r>
      <w:r w:rsidR="009918A6" w:rsidRPr="00B309AC">
        <w:rPr>
          <w:sz w:val="24"/>
          <w:szCs w:val="24"/>
        </w:rPr>
        <w:t>ению поручительств, составляет 2</w:t>
      </w:r>
      <w:r w:rsidR="00C71505" w:rsidRPr="00B309AC">
        <w:rPr>
          <w:sz w:val="24"/>
          <w:szCs w:val="24"/>
        </w:rPr>
        <w:t>1</w:t>
      </w:r>
      <w:r w:rsidRPr="00B309AC">
        <w:rPr>
          <w:sz w:val="24"/>
          <w:szCs w:val="24"/>
        </w:rPr>
        <w:t xml:space="preserve"> в </w:t>
      </w:r>
      <w:proofErr w:type="spellStart"/>
      <w:r w:rsidRPr="00B309AC">
        <w:rPr>
          <w:sz w:val="24"/>
          <w:szCs w:val="24"/>
        </w:rPr>
        <w:t>т.ч</w:t>
      </w:r>
      <w:proofErr w:type="spellEnd"/>
      <w:r w:rsidRPr="00B309AC">
        <w:rPr>
          <w:sz w:val="24"/>
          <w:szCs w:val="24"/>
        </w:rPr>
        <w:t xml:space="preserve">. </w:t>
      </w:r>
      <w:r w:rsidR="009918A6" w:rsidRPr="00B309AC">
        <w:rPr>
          <w:sz w:val="24"/>
          <w:szCs w:val="24"/>
        </w:rPr>
        <w:t>1</w:t>
      </w:r>
      <w:r w:rsidR="00C71505" w:rsidRPr="00B309AC">
        <w:rPr>
          <w:sz w:val="24"/>
          <w:szCs w:val="24"/>
        </w:rPr>
        <w:t>8</w:t>
      </w:r>
      <w:r w:rsidRPr="00B309AC">
        <w:rPr>
          <w:sz w:val="24"/>
          <w:szCs w:val="24"/>
        </w:rPr>
        <w:t xml:space="preserve"> банков</w:t>
      </w:r>
      <w:r w:rsidR="00EC7B7F" w:rsidRPr="00B309AC">
        <w:rPr>
          <w:sz w:val="24"/>
          <w:szCs w:val="24"/>
        </w:rPr>
        <w:t xml:space="preserve">: </w:t>
      </w:r>
      <w:r w:rsidR="00EC7B7F" w:rsidRPr="00B309AC">
        <w:rPr>
          <w:color w:val="000000" w:themeColor="text1"/>
          <w:sz w:val="24"/>
          <w:szCs w:val="24"/>
        </w:rPr>
        <w:t xml:space="preserve">ПАО Банк «ФК Открытие», </w:t>
      </w:r>
      <w:r w:rsidR="00EC7B7F" w:rsidRPr="00B309AC">
        <w:rPr>
          <w:sz w:val="24"/>
          <w:szCs w:val="24"/>
        </w:rPr>
        <w:t xml:space="preserve">ПАО СБЕРБАНК, </w:t>
      </w:r>
      <w:r w:rsidR="00EC7B7F" w:rsidRPr="00B309AC">
        <w:rPr>
          <w:bCs/>
          <w:color w:val="000000"/>
          <w:sz w:val="24"/>
          <w:szCs w:val="24"/>
        </w:rPr>
        <w:t>АО «</w:t>
      </w:r>
      <w:proofErr w:type="spellStart"/>
      <w:r w:rsidR="00EC7B7F" w:rsidRPr="00B309AC">
        <w:rPr>
          <w:bCs/>
          <w:color w:val="000000"/>
          <w:sz w:val="24"/>
          <w:szCs w:val="24"/>
        </w:rPr>
        <w:t>Россельхозбанк</w:t>
      </w:r>
      <w:proofErr w:type="spellEnd"/>
      <w:r w:rsidR="00EC7B7F" w:rsidRPr="00B309AC">
        <w:rPr>
          <w:bCs/>
          <w:color w:val="000000"/>
          <w:sz w:val="24"/>
          <w:szCs w:val="24"/>
        </w:rPr>
        <w:t>»,</w:t>
      </w:r>
      <w:r w:rsidR="00EC7B7F" w:rsidRPr="00B309AC">
        <w:rPr>
          <w:sz w:val="24"/>
          <w:szCs w:val="24"/>
        </w:rPr>
        <w:t xml:space="preserve"> ПАО «</w:t>
      </w:r>
      <w:proofErr w:type="spellStart"/>
      <w:r w:rsidR="00EC7B7F" w:rsidRPr="00B309AC">
        <w:rPr>
          <w:sz w:val="24"/>
          <w:szCs w:val="24"/>
        </w:rPr>
        <w:t>РосгосстрахБанк</w:t>
      </w:r>
      <w:proofErr w:type="spellEnd"/>
      <w:r w:rsidR="00EC7B7F" w:rsidRPr="00B309AC">
        <w:rPr>
          <w:sz w:val="24"/>
          <w:szCs w:val="24"/>
        </w:rPr>
        <w:t>», Промсвязьбанк, Банк «Восточный», ПАО «</w:t>
      </w:r>
      <w:proofErr w:type="spellStart"/>
      <w:r w:rsidR="00EC7B7F" w:rsidRPr="00B309AC">
        <w:rPr>
          <w:sz w:val="24"/>
          <w:szCs w:val="24"/>
        </w:rPr>
        <w:t>БинБанк</w:t>
      </w:r>
      <w:proofErr w:type="spellEnd"/>
      <w:r w:rsidR="00EC7B7F" w:rsidRPr="00B309AC">
        <w:rPr>
          <w:sz w:val="24"/>
          <w:szCs w:val="24"/>
        </w:rPr>
        <w:t>»</w:t>
      </w:r>
      <w:r w:rsidRPr="00B309AC">
        <w:rPr>
          <w:sz w:val="24"/>
          <w:szCs w:val="24"/>
        </w:rPr>
        <w:t>,</w:t>
      </w:r>
      <w:r w:rsidR="00EC7B7F" w:rsidRPr="00B309AC">
        <w:rPr>
          <w:sz w:val="24"/>
          <w:szCs w:val="24"/>
        </w:rPr>
        <w:t xml:space="preserve"> Банк ВТБ 24 (ПАО), АО «БАНК Венец», </w:t>
      </w:r>
      <w:r w:rsidR="00EC7B7F" w:rsidRPr="00B309AC">
        <w:rPr>
          <w:color w:val="000000" w:themeColor="text1"/>
          <w:sz w:val="24"/>
          <w:szCs w:val="24"/>
        </w:rPr>
        <w:t xml:space="preserve">ПАО «АК БАРС», </w:t>
      </w:r>
      <w:r w:rsidR="0099672E" w:rsidRPr="00B309AC">
        <w:rPr>
          <w:color w:val="000000" w:themeColor="text1"/>
          <w:sz w:val="24"/>
          <w:szCs w:val="24"/>
        </w:rPr>
        <w:t>ПАО «Невский народный банк»</w:t>
      </w:r>
      <w:r w:rsidR="00113ED8" w:rsidRPr="00B309AC">
        <w:rPr>
          <w:color w:val="000000" w:themeColor="text1"/>
          <w:sz w:val="24"/>
          <w:szCs w:val="24"/>
        </w:rPr>
        <w:t xml:space="preserve">, Газпромбанк, Уральский банк реконструкции и развития, РТС Банк, </w:t>
      </w:r>
      <w:proofErr w:type="spellStart"/>
      <w:r w:rsidR="00113ED8" w:rsidRPr="00B309AC">
        <w:rPr>
          <w:color w:val="000000" w:themeColor="text1"/>
          <w:sz w:val="24"/>
          <w:szCs w:val="24"/>
        </w:rPr>
        <w:t>Связьбанк</w:t>
      </w:r>
      <w:proofErr w:type="spellEnd"/>
      <w:r w:rsidR="00113ED8" w:rsidRPr="00B309AC">
        <w:rPr>
          <w:color w:val="000000" w:themeColor="text1"/>
          <w:sz w:val="24"/>
          <w:szCs w:val="24"/>
        </w:rPr>
        <w:t>, ВТБ</w:t>
      </w:r>
      <w:r w:rsidR="0099672E" w:rsidRPr="00B309AC">
        <w:rPr>
          <w:color w:val="000000" w:themeColor="text1"/>
          <w:sz w:val="24"/>
          <w:szCs w:val="24"/>
        </w:rPr>
        <w:t>;</w:t>
      </w:r>
      <w:r w:rsidR="00113ED8" w:rsidRPr="00B309AC">
        <w:rPr>
          <w:color w:val="000000" w:themeColor="text1"/>
          <w:sz w:val="24"/>
          <w:szCs w:val="24"/>
        </w:rPr>
        <w:t xml:space="preserve"> </w:t>
      </w:r>
      <w:r w:rsidR="00223C02" w:rsidRPr="00B309AC">
        <w:rPr>
          <w:sz w:val="24"/>
          <w:szCs w:val="24"/>
        </w:rPr>
        <w:t>2</w:t>
      </w:r>
      <w:r w:rsidRPr="00B309AC">
        <w:rPr>
          <w:sz w:val="24"/>
          <w:szCs w:val="24"/>
        </w:rPr>
        <w:t xml:space="preserve"> лизингов</w:t>
      </w:r>
      <w:r w:rsidR="009918A6" w:rsidRPr="00B309AC">
        <w:rPr>
          <w:sz w:val="24"/>
          <w:szCs w:val="24"/>
        </w:rPr>
        <w:t>ые</w:t>
      </w:r>
      <w:r w:rsidRPr="00B309AC">
        <w:rPr>
          <w:sz w:val="24"/>
          <w:szCs w:val="24"/>
        </w:rPr>
        <w:t xml:space="preserve"> компани</w:t>
      </w:r>
      <w:r w:rsidR="009918A6" w:rsidRPr="00B309AC">
        <w:rPr>
          <w:sz w:val="24"/>
          <w:szCs w:val="24"/>
        </w:rPr>
        <w:t>и</w:t>
      </w:r>
      <w:r w:rsidR="00D5442E" w:rsidRPr="00B309AC">
        <w:rPr>
          <w:sz w:val="24"/>
          <w:szCs w:val="24"/>
        </w:rPr>
        <w:t xml:space="preserve">: АО "Лизинговая компания "МСП Ульяновск", </w:t>
      </w:r>
      <w:r w:rsidR="00D5442E" w:rsidRPr="00B309AC">
        <w:rPr>
          <w:rStyle w:val="a7"/>
          <w:b w:val="0"/>
          <w:sz w:val="24"/>
          <w:szCs w:val="24"/>
        </w:rPr>
        <w:t>ЗАО «ЛК МСП Пенза»</w:t>
      </w:r>
      <w:r w:rsidRPr="00B309AC">
        <w:rPr>
          <w:b/>
          <w:sz w:val="24"/>
          <w:szCs w:val="24"/>
        </w:rPr>
        <w:t xml:space="preserve">, </w:t>
      </w:r>
      <w:r w:rsidRPr="00B309AC">
        <w:rPr>
          <w:sz w:val="24"/>
          <w:szCs w:val="24"/>
        </w:rPr>
        <w:t xml:space="preserve">1 </w:t>
      </w:r>
      <w:proofErr w:type="spellStart"/>
      <w:r w:rsidRPr="00B309AC">
        <w:rPr>
          <w:sz w:val="24"/>
          <w:szCs w:val="24"/>
        </w:rPr>
        <w:t>микрофинансовая</w:t>
      </w:r>
      <w:proofErr w:type="spellEnd"/>
      <w:r w:rsidRPr="00B309AC">
        <w:rPr>
          <w:sz w:val="24"/>
          <w:szCs w:val="24"/>
        </w:rPr>
        <w:t xml:space="preserve"> организация:</w:t>
      </w:r>
      <w:r w:rsidR="00D5442E" w:rsidRPr="00B309AC">
        <w:rPr>
          <w:sz w:val="24"/>
          <w:szCs w:val="24"/>
        </w:rPr>
        <w:t xml:space="preserve"> </w:t>
      </w:r>
      <w:proofErr w:type="spellStart"/>
      <w:r w:rsidR="00D5442E" w:rsidRPr="00B309AC">
        <w:rPr>
          <w:sz w:val="24"/>
          <w:szCs w:val="24"/>
        </w:rPr>
        <w:t>Микрокредитная</w:t>
      </w:r>
      <w:proofErr w:type="spellEnd"/>
      <w:r w:rsidR="00D5442E" w:rsidRPr="00B309AC">
        <w:rPr>
          <w:sz w:val="24"/>
          <w:szCs w:val="24"/>
        </w:rPr>
        <w:t xml:space="preserve"> компания фонд "Фонд Развития и Финансирования предпринимательства".</w:t>
      </w:r>
    </w:p>
    <w:p w:rsidR="00637636" w:rsidRPr="00B309AC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B309AC">
        <w:rPr>
          <w:sz w:val="24"/>
          <w:szCs w:val="24"/>
        </w:rPr>
        <w:t xml:space="preserve"> В период с июля 2009 г. по настоящее время Фонд принял на себя обязательств на сумму </w:t>
      </w:r>
      <w:r w:rsidR="00693ADE" w:rsidRPr="00B309AC">
        <w:rPr>
          <w:b/>
          <w:bCs/>
          <w:sz w:val="24"/>
          <w:szCs w:val="24"/>
        </w:rPr>
        <w:t>1 </w:t>
      </w:r>
      <w:r w:rsidR="00842585" w:rsidRPr="00B309AC">
        <w:rPr>
          <w:b/>
          <w:bCs/>
          <w:sz w:val="24"/>
          <w:szCs w:val="24"/>
        </w:rPr>
        <w:t>5</w:t>
      </w:r>
      <w:r w:rsidR="00C71505" w:rsidRPr="00B309AC">
        <w:rPr>
          <w:b/>
          <w:bCs/>
          <w:sz w:val="24"/>
          <w:szCs w:val="24"/>
        </w:rPr>
        <w:t>78</w:t>
      </w:r>
      <w:r w:rsidR="00693ADE" w:rsidRPr="00B309AC">
        <w:rPr>
          <w:b/>
          <w:bCs/>
          <w:sz w:val="24"/>
          <w:szCs w:val="24"/>
        </w:rPr>
        <w:t>,</w:t>
      </w:r>
      <w:r w:rsidR="00BD476D" w:rsidRPr="00B309AC">
        <w:rPr>
          <w:b/>
          <w:bCs/>
          <w:sz w:val="24"/>
          <w:szCs w:val="24"/>
        </w:rPr>
        <w:t>7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>.</w:t>
      </w:r>
      <w:r w:rsidRPr="00B309AC">
        <w:rPr>
          <w:b/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по </w:t>
      </w:r>
      <w:r w:rsidR="002769EA" w:rsidRPr="00B309AC">
        <w:rPr>
          <w:sz w:val="24"/>
          <w:szCs w:val="24"/>
        </w:rPr>
        <w:t>5</w:t>
      </w:r>
      <w:r w:rsidR="00C71505" w:rsidRPr="00B309AC">
        <w:rPr>
          <w:sz w:val="24"/>
          <w:szCs w:val="24"/>
        </w:rPr>
        <w:t>90</w:t>
      </w:r>
      <w:r w:rsidRPr="00B309AC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D17523" w:rsidRPr="00B309AC">
        <w:rPr>
          <w:b/>
          <w:bCs/>
          <w:sz w:val="24"/>
          <w:szCs w:val="24"/>
        </w:rPr>
        <w:t>3</w:t>
      </w:r>
      <w:r w:rsidR="0072383E" w:rsidRPr="00B309AC">
        <w:rPr>
          <w:b/>
          <w:bCs/>
          <w:sz w:val="24"/>
          <w:szCs w:val="24"/>
        </w:rPr>
        <w:t> </w:t>
      </w:r>
      <w:r w:rsidR="00C71505" w:rsidRPr="00B309AC">
        <w:rPr>
          <w:b/>
          <w:bCs/>
          <w:sz w:val="24"/>
          <w:szCs w:val="24"/>
        </w:rPr>
        <w:t>7</w:t>
      </w:r>
      <w:r w:rsidR="00BD476D" w:rsidRPr="00B309AC">
        <w:rPr>
          <w:b/>
          <w:bCs/>
          <w:sz w:val="24"/>
          <w:szCs w:val="24"/>
        </w:rPr>
        <w:t>9</w:t>
      </w:r>
      <w:r w:rsidR="00C71505" w:rsidRPr="00B309AC">
        <w:rPr>
          <w:b/>
          <w:bCs/>
          <w:sz w:val="24"/>
          <w:szCs w:val="24"/>
        </w:rPr>
        <w:t>9</w:t>
      </w:r>
      <w:r w:rsidR="0072383E" w:rsidRPr="00B309AC">
        <w:rPr>
          <w:b/>
          <w:bCs/>
          <w:sz w:val="24"/>
          <w:szCs w:val="24"/>
        </w:rPr>
        <w:t>,</w:t>
      </w:r>
      <w:r w:rsidR="00C71505" w:rsidRPr="00B309AC">
        <w:rPr>
          <w:b/>
          <w:bCs/>
          <w:sz w:val="24"/>
          <w:szCs w:val="24"/>
        </w:rPr>
        <w:t>0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2C29DA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 xml:space="preserve">№ </w:t>
            </w:r>
            <w:proofErr w:type="gramStart"/>
            <w:r w:rsidRPr="002C29DA">
              <w:t>п</w:t>
            </w:r>
            <w:proofErr w:type="gramEnd"/>
            <w:r w:rsidRPr="002C29DA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2C29DA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2C29DA">
              <w:rPr>
                <w:b/>
              </w:rPr>
              <w:t>Кол-во заключенных договоров</w:t>
            </w:r>
          </w:p>
          <w:p w:rsidR="00715B0B" w:rsidRPr="002C29DA" w:rsidRDefault="00715B0B" w:rsidP="00A35C36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2C29DA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2C29DA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2C29DA" w:rsidTr="00A35C3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>тыс</w:t>
            </w:r>
            <w:proofErr w:type="gramStart"/>
            <w:r w:rsidRPr="002C29DA">
              <w:t>.р</w:t>
            </w:r>
            <w:proofErr w:type="gramEnd"/>
            <w:r w:rsidRPr="002C29DA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>тыс</w:t>
            </w:r>
            <w:proofErr w:type="gramStart"/>
            <w:r w:rsidRPr="002C29DA">
              <w:t>.р</w:t>
            </w:r>
            <w:proofErr w:type="gramEnd"/>
            <w:r w:rsidRPr="002C29DA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</w:pPr>
            <w:r w:rsidRPr="002C29DA">
              <w:t>%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11,45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413455,8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11,19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148072,04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9,64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141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24,10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842089,11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22,78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405470,27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26,40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0,85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0,28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0,38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rPr>
                <w:bCs/>
                <w:color w:val="000000"/>
              </w:rPr>
              <w:t>АО «</w:t>
            </w:r>
            <w:proofErr w:type="spellStart"/>
            <w:r w:rsidRPr="002C29DA">
              <w:rPr>
                <w:bCs/>
                <w:color w:val="000000"/>
              </w:rPr>
              <w:t>Россельхозбанк</w:t>
            </w:r>
            <w:proofErr w:type="spellEnd"/>
            <w:r w:rsidRPr="002C29DA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10,26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358845,78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9,71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167820,7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10,93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ПАО «</w:t>
            </w:r>
            <w:proofErr w:type="spellStart"/>
            <w:r w:rsidRPr="002C29DA">
              <w:t>РосгосстрахБанк</w:t>
            </w:r>
            <w:proofErr w:type="spellEnd"/>
            <w:r w:rsidRPr="002C29DA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1,54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26051,1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0,70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1,16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ПАО «</w:t>
            </w:r>
            <w:proofErr w:type="spellStart"/>
            <w:r w:rsidRPr="002C29DA">
              <w:t>Первобанк</w:t>
            </w:r>
            <w:proofErr w:type="spellEnd"/>
            <w:r w:rsidRPr="002C29DA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0,68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0,54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0,62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 xml:space="preserve">КБ </w:t>
            </w:r>
            <w:proofErr w:type="spellStart"/>
            <w:r w:rsidRPr="002C29DA">
              <w:t>Юниаструмбан</w:t>
            </w:r>
            <w:proofErr w:type="gramStart"/>
            <w:r w:rsidRPr="002C29DA">
              <w:t>к</w:t>
            </w:r>
            <w:proofErr w:type="spellEnd"/>
            <w:r w:rsidRPr="002C29DA">
              <w:t>(</w:t>
            </w:r>
            <w:proofErr w:type="gramEnd"/>
            <w:r w:rsidRPr="002C29DA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4,27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5,02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5,05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АО КБ «</w:t>
            </w:r>
            <w:proofErr w:type="spellStart"/>
            <w:r w:rsidRPr="002C29DA">
              <w:t>Фиа</w:t>
            </w:r>
            <w:proofErr w:type="spellEnd"/>
            <w:r w:rsidRPr="002C29DA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2,56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2,79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4,23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lastRenderedPageBreak/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ПАО «</w:t>
            </w:r>
            <w:proofErr w:type="spellStart"/>
            <w:r w:rsidRPr="002C29DA">
              <w:t>БинБанк</w:t>
            </w:r>
            <w:proofErr w:type="spellEnd"/>
            <w:r w:rsidRPr="002C29DA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0,85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0,25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0,38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 w:rsidP="00FD1B26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9</w:t>
            </w:r>
            <w:r w:rsidR="00FD1B26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15,56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2C72A1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1207241,74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31,07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2C72A1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403632,2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25,31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480" w:lineRule="auto"/>
            </w:pPr>
            <w:r w:rsidRPr="002C29DA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0,34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0,62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0,86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</w:pPr>
            <w:r w:rsidRPr="002C29DA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40" w:lineRule="auto"/>
            </w:pPr>
            <w:r w:rsidRPr="002C29DA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2,74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4,18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4,67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 w:rsidP="00804F22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3,93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91882,66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2,49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42818,84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2,79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0,17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0,19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0,14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269C9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МКК Фонд «Фонд развития и финансирования 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 w:rsidP="00FD1B26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11</w:t>
            </w:r>
            <w:r w:rsidR="00FD1B26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19,66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2C72A1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268228,03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6,06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2C72A1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115782,13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5,72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0,34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0,24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ООО «</w:t>
            </w:r>
            <w:proofErr w:type="spellStart"/>
            <w:r w:rsidRPr="002C29DA">
              <w:rPr>
                <w:color w:val="000000" w:themeColor="text1"/>
              </w:rPr>
              <w:t>Тольятинская</w:t>
            </w:r>
            <w:proofErr w:type="spellEnd"/>
            <w:r w:rsidRPr="002C29DA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0,51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 w:rsidP="007269C9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0,16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 w:rsidP="007269C9">
            <w:pPr>
              <w:jc w:val="right"/>
              <w:rPr>
                <w:color w:val="000000"/>
              </w:rPr>
            </w:pPr>
            <w:r w:rsidRPr="002C29DA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0,19</w:t>
            </w:r>
          </w:p>
        </w:tc>
      </w:tr>
      <w:tr w:rsidR="00945C28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C28" w:rsidRPr="002C29DA" w:rsidRDefault="00945C28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0,17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65000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1,76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 w:themeColor="text1"/>
              </w:rPr>
            </w:pPr>
            <w:r w:rsidRPr="002C29DA">
              <w:rPr>
                <w:color w:val="000000" w:themeColor="text1"/>
              </w:rPr>
              <w:t>20000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45C28" w:rsidRPr="002C29DA" w:rsidRDefault="00945C28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1,30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2C29DA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AA369A" w:rsidP="002C29DA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2C29DA" w:rsidRDefault="00570026" w:rsidP="00570026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3</w:t>
            </w:r>
            <w:r w:rsidR="00AA369A">
              <w:rPr>
                <w:color w:val="000000"/>
              </w:rPr>
              <w:t> 7</w:t>
            </w:r>
            <w:r w:rsidR="00945C28" w:rsidRPr="002C29DA">
              <w:rPr>
                <w:color w:val="000000"/>
              </w:rPr>
              <w:t>9</w:t>
            </w:r>
            <w:r w:rsidR="00AA369A">
              <w:rPr>
                <w:color w:val="000000"/>
              </w:rPr>
              <w:t>8</w:t>
            </w:r>
            <w:r w:rsidR="00945C28" w:rsidRPr="002C29DA">
              <w:rPr>
                <w:color w:val="000000"/>
              </w:rPr>
              <w:t xml:space="preserve"> </w:t>
            </w:r>
            <w:r w:rsidR="00AA369A">
              <w:rPr>
                <w:color w:val="000000"/>
              </w:rPr>
              <w:t>9</w:t>
            </w:r>
            <w:r w:rsidRPr="002C29DA">
              <w:rPr>
                <w:color w:val="000000"/>
              </w:rPr>
              <w:t>6</w:t>
            </w:r>
            <w:r w:rsidR="00945C28" w:rsidRPr="002C29DA">
              <w:rPr>
                <w:color w:val="000000"/>
              </w:rPr>
              <w:t>3</w:t>
            </w:r>
            <w:r w:rsidRPr="002C29DA">
              <w:rPr>
                <w:color w:val="000000"/>
              </w:rPr>
              <w:t>,2</w:t>
            </w:r>
            <w:r w:rsidR="00AA369A">
              <w:rPr>
                <w:color w:val="000000"/>
              </w:rPr>
              <w:t>8</w:t>
            </w:r>
          </w:p>
          <w:p w:rsidR="00715B0B" w:rsidRPr="002C29DA" w:rsidRDefault="00715B0B" w:rsidP="001B2736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2C29DA" w:rsidRDefault="00570026" w:rsidP="00570026">
            <w:pPr>
              <w:jc w:val="right"/>
              <w:rPr>
                <w:color w:val="000000"/>
              </w:rPr>
            </w:pPr>
            <w:r w:rsidRPr="002C29DA">
              <w:rPr>
                <w:color w:val="000000"/>
              </w:rPr>
              <w:t>1</w:t>
            </w:r>
            <w:r w:rsidR="00CB5FD7" w:rsidRPr="002C29DA">
              <w:rPr>
                <w:color w:val="000000"/>
              </w:rPr>
              <w:t xml:space="preserve"> </w:t>
            </w:r>
            <w:r w:rsidR="002C29DA" w:rsidRPr="002C29DA">
              <w:rPr>
                <w:color w:val="000000"/>
              </w:rPr>
              <w:t>5</w:t>
            </w:r>
            <w:r w:rsidR="00AA369A">
              <w:rPr>
                <w:color w:val="000000"/>
              </w:rPr>
              <w:t>78</w:t>
            </w:r>
            <w:r w:rsidR="002C29DA" w:rsidRPr="002C29DA">
              <w:rPr>
                <w:color w:val="000000"/>
              </w:rPr>
              <w:t> 728,</w:t>
            </w:r>
            <w:r w:rsidRPr="002C29DA">
              <w:rPr>
                <w:color w:val="000000"/>
              </w:rPr>
              <w:t>1</w:t>
            </w:r>
            <w:r w:rsidR="00AA369A">
              <w:rPr>
                <w:color w:val="000000"/>
              </w:rPr>
              <w:t>6</w:t>
            </w:r>
          </w:p>
          <w:p w:rsidR="00715B0B" w:rsidRPr="002C29DA" w:rsidRDefault="00715B0B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2C29DA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</w:tr>
    </w:tbl>
    <w:p w:rsidR="00637636" w:rsidRDefault="00C72790" w:rsidP="0063763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bCs/>
          <w:noProof/>
          <w:sz w:val="22"/>
          <w:szCs w:val="22"/>
          <w:lang w:eastAsia="ru-RU" w:bidi="ar-SA"/>
        </w:rPr>
        <w:drawing>
          <wp:inline distT="0" distB="0" distL="0" distR="0" wp14:anchorId="2957618A" wp14:editId="1845B816">
            <wp:extent cx="5735171" cy="6071347"/>
            <wp:effectExtent l="0" t="0" r="18415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35C1" w:rsidRPr="00C171A2" w:rsidRDefault="000A35C1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lastRenderedPageBreak/>
        <w:t>Объемы выданных поручительств за весь период работы фонда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134"/>
        <w:gridCol w:w="1134"/>
        <w:gridCol w:w="1134"/>
        <w:gridCol w:w="992"/>
        <w:gridCol w:w="992"/>
        <w:gridCol w:w="992"/>
        <w:gridCol w:w="993"/>
      </w:tblGrid>
      <w:tr w:rsidR="00AE6B40" w:rsidRPr="00C171A2" w:rsidTr="00CB1753">
        <w:tc>
          <w:tcPr>
            <w:tcW w:w="1101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 xml:space="preserve">      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2010г.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2011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2012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2013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2014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2015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2016 г.</w:t>
            </w:r>
          </w:p>
        </w:tc>
        <w:tc>
          <w:tcPr>
            <w:tcW w:w="993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2017 г.</w:t>
            </w:r>
          </w:p>
        </w:tc>
      </w:tr>
      <w:tr w:rsidR="00AE6B40" w:rsidRPr="00C171A2" w:rsidTr="00CB1753">
        <w:tc>
          <w:tcPr>
            <w:tcW w:w="1101" w:type="dxa"/>
          </w:tcPr>
          <w:p w:rsidR="00AE6B40" w:rsidRPr="00CB1753" w:rsidRDefault="00AE6B40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B1753">
              <w:rPr>
                <w:b/>
                <w:sz w:val="18"/>
                <w:szCs w:val="18"/>
              </w:rPr>
              <w:t>Сумма выданных кредитов, тыс</w:t>
            </w:r>
            <w:proofErr w:type="gramStart"/>
            <w:r w:rsidRPr="00CB1753">
              <w:rPr>
                <w:b/>
                <w:sz w:val="18"/>
                <w:szCs w:val="18"/>
              </w:rPr>
              <w:t>.р</w:t>
            </w:r>
            <w:proofErr w:type="gramEnd"/>
            <w:r w:rsidRPr="00CB1753">
              <w:rPr>
                <w:b/>
                <w:sz w:val="18"/>
                <w:szCs w:val="18"/>
              </w:rPr>
              <w:t>уб.</w:t>
            </w:r>
          </w:p>
        </w:tc>
        <w:tc>
          <w:tcPr>
            <w:tcW w:w="992" w:type="dxa"/>
          </w:tcPr>
          <w:p w:rsidR="00AE6B40" w:rsidRPr="00CB1753" w:rsidRDefault="00AE6B40" w:rsidP="00CB175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37</w:t>
            </w:r>
            <w:r w:rsidR="00CB1753" w:rsidRPr="00CB1753">
              <w:rPr>
                <w:sz w:val="16"/>
                <w:szCs w:val="16"/>
              </w:rPr>
              <w:t> 310,0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262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069</w:t>
            </w:r>
            <w:r w:rsidR="00CB1753" w:rsidRPr="00CB1753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585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156</w:t>
            </w:r>
            <w:r w:rsidR="00CB1753" w:rsidRPr="00CB1753">
              <w:rPr>
                <w:sz w:val="16"/>
                <w:szCs w:val="16"/>
              </w:rPr>
              <w:t>,02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518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988</w:t>
            </w:r>
            <w:r w:rsidR="00CB1753" w:rsidRPr="00CB1753">
              <w:rPr>
                <w:sz w:val="16"/>
                <w:szCs w:val="16"/>
              </w:rPr>
              <w:t>,19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631 113,5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245 643,0</w:t>
            </w:r>
          </w:p>
        </w:tc>
        <w:tc>
          <w:tcPr>
            <w:tcW w:w="992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350 610,28</w:t>
            </w:r>
          </w:p>
        </w:tc>
        <w:tc>
          <w:tcPr>
            <w:tcW w:w="992" w:type="dxa"/>
          </w:tcPr>
          <w:p w:rsidR="00AE6B40" w:rsidRPr="00CB1753" w:rsidRDefault="00AE6B40" w:rsidP="00CB175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368 57</w:t>
            </w:r>
            <w:r w:rsidR="00CB1753" w:rsidRPr="00CB1753">
              <w:rPr>
                <w:sz w:val="16"/>
                <w:szCs w:val="16"/>
              </w:rPr>
              <w:t>3</w:t>
            </w:r>
            <w:r w:rsidRPr="00CB1753">
              <w:rPr>
                <w:sz w:val="16"/>
                <w:szCs w:val="16"/>
              </w:rPr>
              <w:t>,</w:t>
            </w:r>
            <w:r w:rsidR="00CB1753" w:rsidRPr="00CB1753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E6B40" w:rsidRPr="00CB1753" w:rsidRDefault="00AA369A" w:rsidP="00AA369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0303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9</w:t>
            </w:r>
            <w:r w:rsidR="0080303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</w:t>
            </w:r>
            <w:r w:rsidR="0080303A">
              <w:rPr>
                <w:sz w:val="16"/>
                <w:szCs w:val="16"/>
              </w:rPr>
              <w:t>99,6</w:t>
            </w:r>
          </w:p>
        </w:tc>
      </w:tr>
      <w:tr w:rsidR="00AE6B40" w:rsidRPr="00C171A2" w:rsidTr="00CB1753">
        <w:tc>
          <w:tcPr>
            <w:tcW w:w="1101" w:type="dxa"/>
          </w:tcPr>
          <w:p w:rsidR="00AE6B40" w:rsidRPr="00CB1753" w:rsidRDefault="00AE6B40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B1753">
              <w:rPr>
                <w:b/>
                <w:sz w:val="18"/>
                <w:szCs w:val="18"/>
              </w:rPr>
              <w:t>Сумма выданных поручительств, тыс</w:t>
            </w:r>
            <w:proofErr w:type="gramStart"/>
            <w:r w:rsidRPr="00CB1753">
              <w:rPr>
                <w:b/>
                <w:sz w:val="18"/>
                <w:szCs w:val="18"/>
              </w:rPr>
              <w:t>.р</w:t>
            </w:r>
            <w:proofErr w:type="gramEnd"/>
            <w:r w:rsidRPr="00CB1753">
              <w:rPr>
                <w:b/>
                <w:sz w:val="18"/>
                <w:szCs w:val="18"/>
              </w:rPr>
              <w:t>уб.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24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4</w:t>
            </w:r>
            <w:r w:rsidR="00CB1753" w:rsidRPr="00CB1753">
              <w:rPr>
                <w:sz w:val="16"/>
                <w:szCs w:val="16"/>
              </w:rPr>
              <w:t>73,84</w:t>
            </w:r>
          </w:p>
        </w:tc>
        <w:tc>
          <w:tcPr>
            <w:tcW w:w="992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138 723,49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225 557,28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230 597,92</w:t>
            </w:r>
          </w:p>
        </w:tc>
        <w:tc>
          <w:tcPr>
            <w:tcW w:w="1134" w:type="dxa"/>
          </w:tcPr>
          <w:p w:rsidR="00AE6B40" w:rsidRPr="00CB1753" w:rsidRDefault="00CB1753" w:rsidP="00D7377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335 535,7</w:t>
            </w:r>
          </w:p>
        </w:tc>
        <w:tc>
          <w:tcPr>
            <w:tcW w:w="992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105 175,78</w:t>
            </w:r>
          </w:p>
        </w:tc>
        <w:tc>
          <w:tcPr>
            <w:tcW w:w="992" w:type="dxa"/>
          </w:tcPr>
          <w:p w:rsidR="00AE6B40" w:rsidRPr="00CB1753" w:rsidRDefault="00CB1753" w:rsidP="009C671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119 266,3</w:t>
            </w:r>
          </w:p>
        </w:tc>
        <w:tc>
          <w:tcPr>
            <w:tcW w:w="992" w:type="dxa"/>
          </w:tcPr>
          <w:p w:rsidR="00AE6B40" w:rsidRPr="00CB1753" w:rsidRDefault="00CB1753" w:rsidP="008D326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127 935,03</w:t>
            </w:r>
          </w:p>
        </w:tc>
        <w:tc>
          <w:tcPr>
            <w:tcW w:w="993" w:type="dxa"/>
          </w:tcPr>
          <w:p w:rsidR="00AE6B40" w:rsidRPr="00CB1753" w:rsidRDefault="0080303A" w:rsidP="00AA369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A369A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 46</w:t>
            </w:r>
            <w:r w:rsidR="00AA36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,8</w:t>
            </w:r>
          </w:p>
        </w:tc>
      </w:tr>
      <w:tr w:rsidR="00AE6B40" w:rsidRPr="00C171A2" w:rsidTr="00CB1753">
        <w:tc>
          <w:tcPr>
            <w:tcW w:w="1101" w:type="dxa"/>
          </w:tcPr>
          <w:p w:rsidR="00AE6B40" w:rsidRPr="00CB1753" w:rsidRDefault="00AE6B40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B1753">
              <w:rPr>
                <w:b/>
                <w:sz w:val="18"/>
                <w:szCs w:val="18"/>
              </w:rPr>
              <w:t>Кол-во договоров, шт.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127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AE6B40" w:rsidRPr="00CB1753" w:rsidRDefault="0080303A" w:rsidP="00AA369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A369A">
              <w:rPr>
                <w:sz w:val="16"/>
                <w:szCs w:val="16"/>
              </w:rPr>
              <w:t>5</w:t>
            </w:r>
          </w:p>
        </w:tc>
      </w:tr>
    </w:tbl>
    <w:p w:rsidR="00851D0A" w:rsidRDefault="00851D0A" w:rsidP="00637636">
      <w:pPr>
        <w:spacing w:line="360" w:lineRule="auto"/>
        <w:jc w:val="both"/>
        <w:rPr>
          <w:sz w:val="22"/>
          <w:szCs w:val="22"/>
        </w:rPr>
      </w:pPr>
    </w:p>
    <w:p w:rsidR="00851D0A" w:rsidRDefault="00851D0A" w:rsidP="00696202">
      <w:pPr>
        <w:spacing w:line="36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ru-RU" w:bidi="ar-SA"/>
        </w:rPr>
        <w:drawing>
          <wp:inline distT="0" distB="0" distL="0" distR="0">
            <wp:extent cx="6656294" cy="3200400"/>
            <wp:effectExtent l="0" t="0" r="1143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7636" w:rsidRPr="00B309AC" w:rsidRDefault="00637636" w:rsidP="00637636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Средний размер выданного поручительства составляет </w:t>
      </w:r>
      <w:r w:rsidR="001B4847" w:rsidRPr="00B309AC">
        <w:rPr>
          <w:sz w:val="24"/>
          <w:szCs w:val="24"/>
        </w:rPr>
        <w:t>4</w:t>
      </w:r>
      <w:r w:rsidR="00F91CDC" w:rsidRPr="00B309AC">
        <w:rPr>
          <w:sz w:val="24"/>
          <w:szCs w:val="24"/>
        </w:rPr>
        <w:t>,</w:t>
      </w:r>
      <w:r w:rsidR="00FE2DEB" w:rsidRPr="00B309AC">
        <w:rPr>
          <w:sz w:val="24"/>
          <w:szCs w:val="24"/>
        </w:rPr>
        <w:t>9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руб., средняя сумма кредита выданного под поручительство Фонда – </w:t>
      </w:r>
      <w:r w:rsidR="00354C44" w:rsidRPr="00B309AC">
        <w:rPr>
          <w:sz w:val="24"/>
          <w:szCs w:val="24"/>
        </w:rPr>
        <w:t>1</w:t>
      </w:r>
      <w:r w:rsidR="00FE2DEB" w:rsidRPr="00B309AC">
        <w:rPr>
          <w:sz w:val="24"/>
          <w:szCs w:val="24"/>
        </w:rPr>
        <w:t>4</w:t>
      </w:r>
      <w:r w:rsidR="009918A6" w:rsidRPr="00B309AC">
        <w:rPr>
          <w:sz w:val="24"/>
          <w:szCs w:val="24"/>
        </w:rPr>
        <w:t>,</w:t>
      </w:r>
      <w:r w:rsidR="00FE2DEB" w:rsidRPr="00B309AC">
        <w:rPr>
          <w:sz w:val="24"/>
          <w:szCs w:val="24"/>
        </w:rPr>
        <w:t>5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 </w:t>
      </w:r>
    </w:p>
    <w:p w:rsidR="007C0DCE" w:rsidRPr="00B309AC" w:rsidRDefault="007C0DCE" w:rsidP="007C0DCE">
      <w:pPr>
        <w:spacing w:line="360" w:lineRule="auto"/>
        <w:jc w:val="center"/>
        <w:rPr>
          <w:sz w:val="24"/>
          <w:szCs w:val="24"/>
        </w:rPr>
      </w:pPr>
      <w:r w:rsidRPr="00B309AC">
        <w:rPr>
          <w:b/>
          <w:sz w:val="24"/>
          <w:szCs w:val="24"/>
        </w:rPr>
        <w:t>Объем кредитов, предоставленных субъектам малого и среднего предпринимательства на территории Ульяновской области (</w:t>
      </w:r>
      <w:proofErr w:type="spellStart"/>
      <w:r w:rsidRPr="00B309AC">
        <w:rPr>
          <w:b/>
          <w:sz w:val="24"/>
          <w:szCs w:val="24"/>
        </w:rPr>
        <w:t>млн</w:t>
      </w:r>
      <w:proofErr w:type="gramStart"/>
      <w:r w:rsidRPr="00B309AC">
        <w:rPr>
          <w:b/>
          <w:sz w:val="24"/>
          <w:szCs w:val="24"/>
        </w:rPr>
        <w:t>.р</w:t>
      </w:r>
      <w:proofErr w:type="gramEnd"/>
      <w:r w:rsidRPr="00B309AC">
        <w:rPr>
          <w:b/>
          <w:sz w:val="24"/>
          <w:szCs w:val="24"/>
        </w:rPr>
        <w:t>уб</w:t>
      </w:r>
      <w:proofErr w:type="spellEnd"/>
      <w:r w:rsidRPr="00B309AC">
        <w:rPr>
          <w:b/>
          <w:sz w:val="24"/>
          <w:szCs w:val="24"/>
        </w:rPr>
        <w:t>.).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126"/>
        <w:gridCol w:w="1843"/>
      </w:tblGrid>
      <w:tr w:rsidR="007C0DCE" w:rsidRPr="007000DA" w:rsidTr="005D3F70">
        <w:tc>
          <w:tcPr>
            <w:tcW w:w="2660" w:type="dxa"/>
          </w:tcPr>
          <w:p w:rsidR="007C0DCE" w:rsidRPr="007000DA" w:rsidRDefault="007C0DCE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C0DCE" w:rsidRPr="007000DA" w:rsidRDefault="007C0DCE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2014 г.</w:t>
            </w:r>
          </w:p>
        </w:tc>
        <w:tc>
          <w:tcPr>
            <w:tcW w:w="1985" w:type="dxa"/>
          </w:tcPr>
          <w:p w:rsidR="007C0DCE" w:rsidRPr="007000DA" w:rsidRDefault="007C0DCE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2015 г.</w:t>
            </w:r>
          </w:p>
        </w:tc>
        <w:tc>
          <w:tcPr>
            <w:tcW w:w="2126" w:type="dxa"/>
          </w:tcPr>
          <w:p w:rsidR="007C0DCE" w:rsidRPr="007000DA" w:rsidRDefault="007C0DCE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2016 г.</w:t>
            </w:r>
          </w:p>
        </w:tc>
        <w:tc>
          <w:tcPr>
            <w:tcW w:w="1843" w:type="dxa"/>
          </w:tcPr>
          <w:p w:rsidR="007C0DCE" w:rsidRPr="007000DA" w:rsidRDefault="007C0DCE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2017 г.</w:t>
            </w:r>
          </w:p>
        </w:tc>
      </w:tr>
      <w:tr w:rsidR="007C0DCE" w:rsidRPr="007000DA" w:rsidTr="005D3F70">
        <w:tc>
          <w:tcPr>
            <w:tcW w:w="2660" w:type="dxa"/>
          </w:tcPr>
          <w:p w:rsidR="007C0DCE" w:rsidRPr="007000DA" w:rsidRDefault="007C0DCE" w:rsidP="007C0DC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Субъектам малого и среднего предпринимательства</w:t>
            </w:r>
          </w:p>
        </w:tc>
        <w:tc>
          <w:tcPr>
            <w:tcW w:w="1984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30 319</w:t>
            </w:r>
          </w:p>
        </w:tc>
        <w:tc>
          <w:tcPr>
            <w:tcW w:w="1985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27 487</w:t>
            </w:r>
          </w:p>
        </w:tc>
        <w:tc>
          <w:tcPr>
            <w:tcW w:w="2126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36 740</w:t>
            </w:r>
          </w:p>
        </w:tc>
        <w:tc>
          <w:tcPr>
            <w:tcW w:w="1843" w:type="dxa"/>
          </w:tcPr>
          <w:p w:rsidR="007C0DCE" w:rsidRPr="007000DA" w:rsidRDefault="007C0DCE" w:rsidP="00FE2D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3</w:t>
            </w:r>
            <w:r w:rsidR="00FE2DEB" w:rsidRPr="007000DA">
              <w:rPr>
                <w:sz w:val="22"/>
                <w:szCs w:val="22"/>
              </w:rPr>
              <w:t>8</w:t>
            </w:r>
            <w:r w:rsidRPr="007000DA">
              <w:rPr>
                <w:sz w:val="22"/>
                <w:szCs w:val="22"/>
              </w:rPr>
              <w:t xml:space="preserve"> </w:t>
            </w:r>
            <w:r w:rsidR="00FE2DEB" w:rsidRPr="007000DA">
              <w:rPr>
                <w:sz w:val="22"/>
                <w:szCs w:val="22"/>
              </w:rPr>
              <w:t>149</w:t>
            </w:r>
          </w:p>
        </w:tc>
      </w:tr>
      <w:tr w:rsidR="007C0DCE" w:rsidRPr="007000DA" w:rsidTr="005D3F70">
        <w:tc>
          <w:tcPr>
            <w:tcW w:w="2660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 xml:space="preserve">В </w:t>
            </w:r>
            <w:proofErr w:type="spellStart"/>
            <w:r w:rsidRPr="007000DA">
              <w:rPr>
                <w:sz w:val="22"/>
                <w:szCs w:val="22"/>
              </w:rPr>
              <w:t>т.ч</w:t>
            </w:r>
            <w:proofErr w:type="spellEnd"/>
            <w:r w:rsidRPr="007000DA">
              <w:rPr>
                <w:sz w:val="22"/>
                <w:szCs w:val="22"/>
              </w:rPr>
              <w:t>. ИП</w:t>
            </w:r>
          </w:p>
        </w:tc>
        <w:tc>
          <w:tcPr>
            <w:tcW w:w="1984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4</w:t>
            </w:r>
            <w:r w:rsidR="005D3F70" w:rsidRPr="007000DA">
              <w:rPr>
                <w:sz w:val="22"/>
                <w:szCs w:val="22"/>
              </w:rPr>
              <w:t> </w:t>
            </w:r>
            <w:r w:rsidRPr="007000DA">
              <w:rPr>
                <w:sz w:val="22"/>
                <w:szCs w:val="22"/>
              </w:rPr>
              <w:t>488</w:t>
            </w:r>
          </w:p>
        </w:tc>
        <w:tc>
          <w:tcPr>
            <w:tcW w:w="1985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2</w:t>
            </w:r>
            <w:r w:rsidR="005D3F70" w:rsidRPr="007000DA">
              <w:rPr>
                <w:sz w:val="22"/>
                <w:szCs w:val="22"/>
              </w:rPr>
              <w:t> </w:t>
            </w:r>
            <w:r w:rsidRPr="007000DA">
              <w:rPr>
                <w:sz w:val="22"/>
                <w:szCs w:val="22"/>
              </w:rPr>
              <w:t>605</w:t>
            </w:r>
          </w:p>
        </w:tc>
        <w:tc>
          <w:tcPr>
            <w:tcW w:w="2126" w:type="dxa"/>
          </w:tcPr>
          <w:p w:rsidR="007C0DCE" w:rsidRPr="007000DA" w:rsidRDefault="007C0DCE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2</w:t>
            </w:r>
            <w:r w:rsidR="005D3F70" w:rsidRPr="007000DA">
              <w:rPr>
                <w:sz w:val="22"/>
                <w:szCs w:val="22"/>
              </w:rPr>
              <w:t> </w:t>
            </w:r>
            <w:r w:rsidRPr="007000DA">
              <w:rPr>
                <w:sz w:val="22"/>
                <w:szCs w:val="22"/>
              </w:rPr>
              <w:t>443</w:t>
            </w:r>
          </w:p>
        </w:tc>
        <w:tc>
          <w:tcPr>
            <w:tcW w:w="1843" w:type="dxa"/>
          </w:tcPr>
          <w:p w:rsidR="007C0DCE" w:rsidRPr="007000DA" w:rsidRDefault="007C0DCE" w:rsidP="00FE2D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 xml:space="preserve">1 </w:t>
            </w:r>
            <w:r w:rsidR="00FE2DEB" w:rsidRPr="007000DA">
              <w:rPr>
                <w:sz w:val="22"/>
                <w:szCs w:val="22"/>
              </w:rPr>
              <w:t>996</w:t>
            </w:r>
          </w:p>
        </w:tc>
      </w:tr>
      <w:tr w:rsidR="005D3F70" w:rsidTr="005D3F70">
        <w:tc>
          <w:tcPr>
            <w:tcW w:w="2660" w:type="dxa"/>
          </w:tcPr>
          <w:p w:rsidR="005D3F70" w:rsidRPr="007000DA" w:rsidRDefault="005D3F70" w:rsidP="007000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Доля кредитов выданных под поручительство РГО</w:t>
            </w:r>
            <w:proofErr w:type="gramStart"/>
            <w:r w:rsidRPr="007000DA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984" w:type="dxa"/>
          </w:tcPr>
          <w:p w:rsidR="005D3F70" w:rsidRPr="007000DA" w:rsidRDefault="00C47564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0,3</w:t>
            </w:r>
          </w:p>
        </w:tc>
        <w:tc>
          <w:tcPr>
            <w:tcW w:w="1985" w:type="dxa"/>
          </w:tcPr>
          <w:p w:rsidR="005D3F70" w:rsidRPr="007000DA" w:rsidRDefault="00C47564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0,4</w:t>
            </w:r>
          </w:p>
        </w:tc>
        <w:tc>
          <w:tcPr>
            <w:tcW w:w="2126" w:type="dxa"/>
          </w:tcPr>
          <w:p w:rsidR="005D3F70" w:rsidRPr="007000DA" w:rsidRDefault="00C47564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0,3</w:t>
            </w:r>
          </w:p>
        </w:tc>
        <w:tc>
          <w:tcPr>
            <w:tcW w:w="1843" w:type="dxa"/>
          </w:tcPr>
          <w:p w:rsidR="005D3F70" w:rsidRPr="007000DA" w:rsidRDefault="00C47564" w:rsidP="00FE2D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0,7</w:t>
            </w:r>
          </w:p>
        </w:tc>
      </w:tr>
    </w:tbl>
    <w:p w:rsidR="007C0DCE" w:rsidRDefault="007C0DCE" w:rsidP="00637636">
      <w:pPr>
        <w:spacing w:line="360" w:lineRule="auto"/>
        <w:jc w:val="both"/>
        <w:rPr>
          <w:sz w:val="22"/>
          <w:szCs w:val="22"/>
        </w:rPr>
      </w:pPr>
    </w:p>
    <w:p w:rsidR="00B309AC" w:rsidRDefault="00B309AC" w:rsidP="007000DA">
      <w:pPr>
        <w:spacing w:line="360" w:lineRule="auto"/>
        <w:jc w:val="center"/>
        <w:rPr>
          <w:sz w:val="24"/>
          <w:szCs w:val="24"/>
        </w:rPr>
      </w:pPr>
    </w:p>
    <w:p w:rsidR="00B309AC" w:rsidRDefault="00B309AC" w:rsidP="007000DA">
      <w:pPr>
        <w:spacing w:line="360" w:lineRule="auto"/>
        <w:jc w:val="center"/>
        <w:rPr>
          <w:sz w:val="24"/>
          <w:szCs w:val="24"/>
        </w:rPr>
      </w:pPr>
    </w:p>
    <w:p w:rsidR="00637636" w:rsidRPr="00B309AC" w:rsidRDefault="006F1507" w:rsidP="007000DA">
      <w:pPr>
        <w:spacing w:line="360" w:lineRule="auto"/>
        <w:jc w:val="center"/>
        <w:rPr>
          <w:sz w:val="24"/>
          <w:szCs w:val="24"/>
        </w:rPr>
      </w:pPr>
      <w:r w:rsidRPr="00B309AC">
        <w:rPr>
          <w:sz w:val="24"/>
          <w:szCs w:val="24"/>
        </w:rPr>
        <w:lastRenderedPageBreak/>
        <w:t>По состоянию на 01.</w:t>
      </w:r>
      <w:r w:rsidR="0082175D" w:rsidRPr="00B309AC">
        <w:rPr>
          <w:sz w:val="24"/>
          <w:szCs w:val="24"/>
        </w:rPr>
        <w:t>01</w:t>
      </w:r>
      <w:r w:rsidR="00637636" w:rsidRPr="00B309AC">
        <w:rPr>
          <w:sz w:val="24"/>
          <w:szCs w:val="24"/>
        </w:rPr>
        <w:t>.201</w:t>
      </w:r>
      <w:r w:rsidR="0082175D" w:rsidRPr="00B309AC">
        <w:rPr>
          <w:sz w:val="24"/>
          <w:szCs w:val="24"/>
        </w:rPr>
        <w:t>8</w:t>
      </w:r>
      <w:r w:rsidR="00637636" w:rsidRPr="00B309AC">
        <w:rPr>
          <w:sz w:val="24"/>
          <w:szCs w:val="24"/>
        </w:rPr>
        <w:t xml:space="preserve"> г. действующих договоров поручительства </w:t>
      </w:r>
      <w:r w:rsidR="00B3762E" w:rsidRPr="00B309AC">
        <w:rPr>
          <w:sz w:val="24"/>
          <w:szCs w:val="24"/>
        </w:rPr>
        <w:t>1</w:t>
      </w:r>
      <w:r w:rsidR="0082175D" w:rsidRPr="00B309AC">
        <w:rPr>
          <w:sz w:val="24"/>
          <w:szCs w:val="24"/>
        </w:rPr>
        <w:t>17</w:t>
      </w:r>
      <w:r w:rsidR="00637636" w:rsidRPr="00B309AC">
        <w:rPr>
          <w:sz w:val="24"/>
          <w:szCs w:val="24"/>
        </w:rPr>
        <w:t xml:space="preserve"> на сумму </w:t>
      </w:r>
      <w:r w:rsidR="00354C44" w:rsidRPr="00B309AC">
        <w:rPr>
          <w:sz w:val="24"/>
          <w:szCs w:val="24"/>
        </w:rPr>
        <w:t>4</w:t>
      </w:r>
      <w:r w:rsidR="0082175D" w:rsidRPr="00B309AC">
        <w:rPr>
          <w:sz w:val="24"/>
          <w:szCs w:val="24"/>
        </w:rPr>
        <w:t>92</w:t>
      </w:r>
      <w:r w:rsidR="00004705" w:rsidRPr="00B309AC">
        <w:rPr>
          <w:sz w:val="24"/>
          <w:szCs w:val="24"/>
        </w:rPr>
        <w:t>,</w:t>
      </w:r>
      <w:r w:rsidR="0082175D" w:rsidRPr="00B309AC">
        <w:rPr>
          <w:sz w:val="24"/>
          <w:szCs w:val="24"/>
        </w:rPr>
        <w:t>5</w:t>
      </w:r>
      <w:r w:rsidR="00004705" w:rsidRPr="00B309AC">
        <w:rPr>
          <w:sz w:val="24"/>
          <w:szCs w:val="24"/>
        </w:rPr>
        <w:t xml:space="preserve"> </w:t>
      </w:r>
      <w:proofErr w:type="spellStart"/>
      <w:r w:rsidR="00D2753E" w:rsidRPr="00B309AC">
        <w:rPr>
          <w:sz w:val="24"/>
          <w:szCs w:val="24"/>
        </w:rPr>
        <w:t>млн</w:t>
      </w:r>
      <w:proofErr w:type="gramStart"/>
      <w:r w:rsidR="00D2753E" w:rsidRPr="00B309AC">
        <w:rPr>
          <w:sz w:val="24"/>
          <w:szCs w:val="24"/>
        </w:rPr>
        <w:t>.р</w:t>
      </w:r>
      <w:proofErr w:type="gramEnd"/>
      <w:r w:rsidR="00D2753E" w:rsidRPr="00B309AC">
        <w:rPr>
          <w:sz w:val="24"/>
          <w:szCs w:val="24"/>
        </w:rPr>
        <w:t>уб</w:t>
      </w:r>
      <w:proofErr w:type="spellEnd"/>
      <w:r w:rsidR="00D2753E" w:rsidRPr="00B309AC">
        <w:rPr>
          <w:sz w:val="24"/>
          <w:szCs w:val="24"/>
        </w:rPr>
        <w:t>.: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both"/>
            </w:pPr>
            <w:r w:rsidRPr="00FC4C06">
              <w:t xml:space="preserve">№ </w:t>
            </w:r>
            <w:proofErr w:type="gramStart"/>
            <w:r w:rsidRPr="00FC4C06">
              <w:t>п</w:t>
            </w:r>
            <w:proofErr w:type="gramEnd"/>
            <w:r w:rsidRPr="00FC4C06">
              <w:t>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 xml:space="preserve">Сумма действующих поручительств, </w:t>
            </w:r>
            <w:proofErr w:type="spellStart"/>
            <w:r w:rsidRPr="00FC4C06">
              <w:t>тыс</w:t>
            </w:r>
            <w:proofErr w:type="gramStart"/>
            <w:r w:rsidRPr="00FC4C06">
              <w:t>.р</w:t>
            </w:r>
            <w:proofErr w:type="gramEnd"/>
            <w:r w:rsidRPr="00FC4C06">
              <w:t>уб</w:t>
            </w:r>
            <w:proofErr w:type="spellEnd"/>
            <w:r w:rsidRPr="00FC4C0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 xml:space="preserve">Сумма погашенных поручительств, </w:t>
            </w:r>
            <w:proofErr w:type="spellStart"/>
            <w:r w:rsidRPr="00FC4C06">
              <w:t>тыс</w:t>
            </w:r>
            <w:proofErr w:type="gramStart"/>
            <w:r w:rsidRPr="00FC4C06">
              <w:t>.р</w:t>
            </w:r>
            <w:proofErr w:type="gramEnd"/>
            <w:r w:rsidRPr="00FC4C06">
              <w:t>уб</w:t>
            </w:r>
            <w:proofErr w:type="spellEnd"/>
            <w:r w:rsidRPr="00FC4C06"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>Количество погашенных договоров, шт.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414CA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140311,23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414CA8" w:rsidP="002A0732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414CA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265159,04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414CA8" w:rsidP="0085494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854940">
              <w:rPr>
                <w:color w:val="000000" w:themeColor="text1"/>
              </w:rPr>
              <w:t>5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27800,27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FC4C0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120271,77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 w:rsidP="00C4467F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58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C4C06">
              <w:rPr>
                <w:bCs/>
                <w:color w:val="000000" w:themeColor="text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066885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9556,3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C4C06">
              <w:rPr>
                <w:bCs/>
                <w:color w:val="000000" w:themeColor="text1"/>
              </w:rPr>
              <w:t>АО «</w:t>
            </w:r>
            <w:proofErr w:type="spellStart"/>
            <w:r w:rsidRPr="00FC4C06">
              <w:rPr>
                <w:bCs/>
                <w:color w:val="000000" w:themeColor="text1"/>
              </w:rPr>
              <w:t>Россельхозбанк</w:t>
            </w:r>
            <w:proofErr w:type="spellEnd"/>
            <w:r w:rsidRPr="00FC4C06">
              <w:rPr>
                <w:bCs/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D7150E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18890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D7150E" w:rsidP="008D5BC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 w:rsidP="00D7150E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14</w:t>
            </w:r>
            <w:r w:rsidR="00D7150E">
              <w:rPr>
                <w:color w:val="000000" w:themeColor="text1"/>
              </w:rPr>
              <w:t>893</w:t>
            </w:r>
            <w:r w:rsidRPr="00FC4C06">
              <w:rPr>
                <w:color w:val="000000" w:themeColor="text1"/>
              </w:rPr>
              <w:t>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 w:rsidP="00D7150E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  <w:r w:rsidR="00D7150E">
              <w:rPr>
                <w:color w:val="000000" w:themeColor="text1"/>
              </w:rPr>
              <w:t>6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C4C06">
              <w:rPr>
                <w:bCs/>
                <w:color w:val="000000" w:themeColor="text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8B59F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8B59F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17756,12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9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414CA8" w:rsidP="00850FF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19</w:t>
            </w:r>
            <w:r w:rsidR="00850FFC">
              <w:rPr>
                <w:color w:val="000000" w:themeColor="text1"/>
              </w:rPr>
              <w:t>2021</w:t>
            </w:r>
            <w:r>
              <w:rPr>
                <w:color w:val="000000" w:themeColor="text1"/>
              </w:rPr>
              <w:t>,</w:t>
            </w:r>
            <w:r w:rsidR="00850FF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414CA8" w:rsidP="00850FFC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50FFC">
              <w:rPr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E43218" w:rsidP="00850FF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</w:t>
            </w:r>
            <w:r w:rsidR="00850FFC">
              <w:rPr>
                <w:color w:val="000000" w:themeColor="text1"/>
              </w:rPr>
              <w:t>11610,8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50FFC" w:rsidP="00E4321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КБ «</w:t>
            </w:r>
            <w:proofErr w:type="spellStart"/>
            <w:r w:rsidRPr="00623AB4">
              <w:rPr>
                <w:bCs/>
                <w:color w:val="000000" w:themeColor="text1"/>
              </w:rPr>
              <w:t>Юниаструм</w:t>
            </w:r>
            <w:proofErr w:type="spellEnd"/>
            <w:r w:rsidRPr="00623AB4">
              <w:rPr>
                <w:bCs/>
                <w:color w:val="000000" w:themeColor="text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8033,0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69582,5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 w:rsidP="0006688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21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13877,04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28941,8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D02D54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64650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71767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64650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3644,6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МКК Фонд «Фонд развития и финансирования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E4321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71</w:t>
            </w:r>
            <w:r w:rsidR="00414CA8">
              <w:rPr>
                <w:color w:val="000000" w:themeColor="text1"/>
              </w:rPr>
              <w:t>554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414CA8" w:rsidP="00E4321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43218">
              <w:rPr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FC4C0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44228,13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FC4C06" w:rsidP="00267B59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5795,5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АО КБ «</w:t>
            </w:r>
            <w:proofErr w:type="spellStart"/>
            <w:r w:rsidRPr="00623AB4">
              <w:t>Фиа</w:t>
            </w:r>
            <w:proofErr w:type="spellEnd"/>
            <w:r w:rsidRPr="00623AB4"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64986,4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ПАО «</w:t>
            </w:r>
            <w:proofErr w:type="spellStart"/>
            <w:r w:rsidRPr="00623AB4">
              <w:t>БинБанк</w:t>
            </w:r>
            <w:proofErr w:type="spellEnd"/>
            <w:r w:rsidRPr="00623AB4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5830,7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ООО «</w:t>
            </w:r>
            <w:proofErr w:type="spellStart"/>
            <w:r w:rsidRPr="00623AB4">
              <w:rPr>
                <w:color w:val="000000" w:themeColor="text1"/>
              </w:rPr>
              <w:t>Тольятинская</w:t>
            </w:r>
            <w:proofErr w:type="spellEnd"/>
            <w:r w:rsidRPr="00623AB4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3</w:t>
            </w:r>
          </w:p>
        </w:tc>
      </w:tr>
      <w:tr w:rsidR="008B59F6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654897">
            <w:pPr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623AB4" w:rsidRDefault="00654897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23AB4" w:rsidRDefault="00654897">
            <w:pPr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</w:tr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623AB4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6C0863" w:rsidP="006C0863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492</w:t>
            </w:r>
            <w:r w:rsidR="00854940">
              <w:rPr>
                <w:b/>
                <w:color w:val="000000" w:themeColor="text1"/>
              </w:rPr>
              <w:t> </w:t>
            </w:r>
            <w:r>
              <w:rPr>
                <w:b/>
                <w:color w:val="000000" w:themeColor="text1"/>
              </w:rPr>
              <w:t>486</w:t>
            </w:r>
            <w:r w:rsidR="00854940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623AB4" w:rsidRDefault="00854940" w:rsidP="006C0863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6C0863">
              <w:rPr>
                <w:b/>
                <w:color w:val="000000" w:themeColor="text1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23AB4" w:rsidRDefault="006C0863" w:rsidP="006C0863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1 0</w:t>
            </w:r>
            <w:r w:rsidR="00854940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6</w:t>
            </w:r>
            <w:r w:rsidR="00854940">
              <w:rPr>
                <w:b/>
                <w:color w:val="000000" w:themeColor="text1"/>
              </w:rPr>
              <w:t> 2</w:t>
            </w:r>
            <w:r>
              <w:rPr>
                <w:b/>
                <w:color w:val="000000" w:themeColor="text1"/>
              </w:rPr>
              <w:t>41</w:t>
            </w:r>
            <w:r w:rsidR="00854940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  <w:r w:rsidR="00854940">
              <w:rPr>
                <w:b/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FC4C06" w:rsidP="006C0863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6C0863">
              <w:rPr>
                <w:b/>
                <w:color w:val="000000" w:themeColor="text1"/>
              </w:rPr>
              <w:t>73</w:t>
            </w:r>
          </w:p>
        </w:tc>
      </w:tr>
    </w:tbl>
    <w:p w:rsidR="00993055" w:rsidRDefault="00993055" w:rsidP="00005AF3">
      <w:pPr>
        <w:spacing w:line="36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 w:bidi="ar-SA"/>
        </w:rPr>
        <w:drawing>
          <wp:inline distT="0" distB="0" distL="0" distR="0">
            <wp:extent cx="6548717" cy="4020671"/>
            <wp:effectExtent l="0" t="0" r="24130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08B7" w:rsidRPr="00B309AC" w:rsidRDefault="005608B7" w:rsidP="005608B7">
      <w:pPr>
        <w:ind w:firstLine="709"/>
        <w:jc w:val="center"/>
        <w:rPr>
          <w:b/>
          <w:sz w:val="24"/>
          <w:szCs w:val="24"/>
        </w:rPr>
      </w:pPr>
      <w:r w:rsidRPr="00B309AC">
        <w:rPr>
          <w:b/>
          <w:sz w:val="24"/>
          <w:szCs w:val="24"/>
        </w:rPr>
        <w:lastRenderedPageBreak/>
        <w:t>Отраслевая структура портфеля поручительств за период с 2009 по 201</w:t>
      </w:r>
      <w:r w:rsidR="008B7DD9" w:rsidRPr="00B309AC">
        <w:rPr>
          <w:b/>
          <w:sz w:val="24"/>
          <w:szCs w:val="24"/>
        </w:rPr>
        <w:t>7</w:t>
      </w:r>
      <w:r w:rsidRPr="00B309AC">
        <w:rPr>
          <w:b/>
          <w:sz w:val="24"/>
          <w:szCs w:val="24"/>
        </w:rPr>
        <w:t xml:space="preserve"> год.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  <w:highlight w:val="yellow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E4628C" w:rsidTr="00A35C36">
        <w:tc>
          <w:tcPr>
            <w:tcW w:w="817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№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E4628C">
              <w:rPr>
                <w:b/>
                <w:i/>
              </w:rPr>
              <w:t>п</w:t>
            </w:r>
            <w:proofErr w:type="gramEnd"/>
            <w:r w:rsidRPr="00E4628C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Наименование вида деятельности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Сумма поручительств, тыс</w:t>
            </w:r>
            <w:proofErr w:type="gramStart"/>
            <w:r w:rsidRPr="00E4628C">
              <w:rPr>
                <w:b/>
                <w:i/>
              </w:rPr>
              <w:t>.р</w:t>
            </w:r>
            <w:proofErr w:type="gramEnd"/>
            <w:r w:rsidRPr="00E4628C">
              <w:rPr>
                <w:b/>
                <w:i/>
              </w:rPr>
              <w:t>уб.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Сумма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Кредитов, тыс</w:t>
            </w:r>
            <w:proofErr w:type="gramStart"/>
            <w:r w:rsidRPr="00E4628C">
              <w:rPr>
                <w:b/>
                <w:i/>
              </w:rPr>
              <w:t>.р</w:t>
            </w:r>
            <w:proofErr w:type="gramEnd"/>
            <w:r w:rsidRPr="00E4628C">
              <w:rPr>
                <w:b/>
                <w:i/>
              </w:rPr>
              <w:t>уб.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</w:pPr>
            <w:r w:rsidRPr="00E4628C">
              <w:t>1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</w:pPr>
            <w:r w:rsidRPr="00E4628C">
              <w:t>Производство</w:t>
            </w:r>
          </w:p>
        </w:tc>
        <w:tc>
          <w:tcPr>
            <w:tcW w:w="1134" w:type="dxa"/>
          </w:tcPr>
          <w:p w:rsidR="00D608F9" w:rsidRPr="00E4628C" w:rsidRDefault="003502C4" w:rsidP="004F71EE">
            <w:pPr>
              <w:jc w:val="right"/>
            </w:pPr>
            <w:r>
              <w:t>1</w:t>
            </w:r>
            <w:r w:rsidR="004F71EE">
              <w:t>3</w:t>
            </w:r>
            <w:r>
              <w:t>2</w:t>
            </w:r>
          </w:p>
        </w:tc>
        <w:tc>
          <w:tcPr>
            <w:tcW w:w="2551" w:type="dxa"/>
          </w:tcPr>
          <w:p w:rsidR="00D608F9" w:rsidRPr="00E4628C" w:rsidRDefault="003502C4" w:rsidP="004F71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4F71EE">
              <w:rPr>
                <w:color w:val="000000"/>
              </w:rPr>
              <w:t>8</w:t>
            </w:r>
            <w:r>
              <w:rPr>
                <w:color w:val="000000"/>
              </w:rPr>
              <w:t>977,46</w:t>
            </w:r>
          </w:p>
        </w:tc>
        <w:tc>
          <w:tcPr>
            <w:tcW w:w="2268" w:type="dxa"/>
          </w:tcPr>
          <w:p w:rsidR="00D608F9" w:rsidRPr="00E4628C" w:rsidRDefault="003502C4" w:rsidP="004F71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F71EE">
              <w:rPr>
                <w:color w:val="000000"/>
              </w:rPr>
              <w:t>901</w:t>
            </w:r>
            <w:r>
              <w:rPr>
                <w:color w:val="000000"/>
              </w:rPr>
              <w:t>24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E4628C" w:rsidRDefault="008C2B50" w:rsidP="00D6283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2551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126271,5</w:t>
            </w:r>
          </w:p>
        </w:tc>
        <w:tc>
          <w:tcPr>
            <w:tcW w:w="2268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283211,2</w:t>
            </w:r>
          </w:p>
        </w:tc>
      </w:tr>
      <w:tr w:rsidR="00D608F9" w:rsidRPr="00E4628C" w:rsidTr="00A35C36">
        <w:tc>
          <w:tcPr>
            <w:tcW w:w="817" w:type="dxa"/>
            <w:shd w:val="clear" w:color="auto" w:fill="auto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E4628C" w:rsidRDefault="004F71EE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</w:t>
            </w:r>
          </w:p>
        </w:tc>
        <w:tc>
          <w:tcPr>
            <w:tcW w:w="2551" w:type="dxa"/>
          </w:tcPr>
          <w:p w:rsidR="00971BDD" w:rsidRPr="00E4628C" w:rsidRDefault="004F71EE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651550,3</w:t>
            </w:r>
          </w:p>
        </w:tc>
        <w:tc>
          <w:tcPr>
            <w:tcW w:w="2268" w:type="dxa"/>
          </w:tcPr>
          <w:p w:rsidR="00D608F9" w:rsidRPr="00E4628C" w:rsidRDefault="004F71EE" w:rsidP="005B497B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1577217,5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E4628C" w:rsidRDefault="003502C4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551" w:type="dxa"/>
          </w:tcPr>
          <w:p w:rsidR="00D608F9" w:rsidRPr="00E4628C" w:rsidRDefault="003502C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54153,1</w:t>
            </w:r>
          </w:p>
        </w:tc>
        <w:tc>
          <w:tcPr>
            <w:tcW w:w="2268" w:type="dxa"/>
          </w:tcPr>
          <w:p w:rsidR="00D608F9" w:rsidRPr="00E4628C" w:rsidRDefault="003502C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138525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E4628C" w:rsidRDefault="003502C4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2551" w:type="dxa"/>
          </w:tcPr>
          <w:p w:rsidR="00D608F9" w:rsidRPr="00E4628C" w:rsidRDefault="003502C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161387,7</w:t>
            </w:r>
          </w:p>
        </w:tc>
        <w:tc>
          <w:tcPr>
            <w:tcW w:w="2268" w:type="dxa"/>
          </w:tcPr>
          <w:p w:rsidR="00D608F9" w:rsidRPr="00E4628C" w:rsidRDefault="003502C4">
            <w:pPr>
              <w:jc w:val="center"/>
              <w:rPr>
                <w:color w:val="000000"/>
              </w:rPr>
            </w:pPr>
            <w:r w:rsidRPr="003502C4">
              <w:rPr>
                <w:color w:val="000000" w:themeColor="text1"/>
              </w:rPr>
              <w:t>465221,8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E4628C" w:rsidRDefault="003502C4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2551" w:type="dxa"/>
          </w:tcPr>
          <w:p w:rsidR="00D608F9" w:rsidRPr="00E4628C" w:rsidRDefault="003502C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172735,4</w:t>
            </w:r>
          </w:p>
        </w:tc>
        <w:tc>
          <w:tcPr>
            <w:tcW w:w="2268" w:type="dxa"/>
          </w:tcPr>
          <w:p w:rsidR="00D608F9" w:rsidRPr="00E4628C" w:rsidRDefault="003502C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356315,6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E4628C" w:rsidRDefault="00F735DE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26</w:t>
            </w:r>
          </w:p>
        </w:tc>
        <w:tc>
          <w:tcPr>
            <w:tcW w:w="2551" w:type="dxa"/>
          </w:tcPr>
          <w:p w:rsidR="00D608F9" w:rsidRPr="00E4628C" w:rsidRDefault="00F735DE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43 652,7</w:t>
            </w:r>
          </w:p>
        </w:tc>
        <w:tc>
          <w:tcPr>
            <w:tcW w:w="2268" w:type="dxa"/>
          </w:tcPr>
          <w:p w:rsidR="00D608F9" w:rsidRPr="00E4628C" w:rsidRDefault="001E4DF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88</w:t>
            </w:r>
            <w:r w:rsidR="00F735DE" w:rsidRPr="00E4628C">
              <w:rPr>
                <w:color w:val="000000" w:themeColor="text1"/>
              </w:rPr>
              <w:t>348,2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E4628C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E4628C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E4628C" w:rsidRDefault="003502C4" w:rsidP="00A35C3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585</w:t>
            </w:r>
          </w:p>
        </w:tc>
        <w:tc>
          <w:tcPr>
            <w:tcW w:w="2551" w:type="dxa"/>
          </w:tcPr>
          <w:p w:rsidR="005608B7" w:rsidRPr="00E4628C" w:rsidRDefault="003502C4" w:rsidP="001E4D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412A3">
              <w:rPr>
                <w:b/>
              </w:rPr>
              <w:t> </w:t>
            </w:r>
            <w:r>
              <w:rPr>
                <w:b/>
              </w:rPr>
              <w:t>5</w:t>
            </w:r>
            <w:r w:rsidR="001E4DFC">
              <w:rPr>
                <w:b/>
              </w:rPr>
              <w:t>78</w:t>
            </w:r>
            <w:r w:rsidR="004412A3">
              <w:rPr>
                <w:b/>
              </w:rPr>
              <w:t xml:space="preserve"> </w:t>
            </w:r>
            <w:r>
              <w:rPr>
                <w:b/>
              </w:rPr>
              <w:t>728,1</w:t>
            </w:r>
            <w:r w:rsidR="001E4DFC">
              <w:rPr>
                <w:b/>
              </w:rPr>
              <w:t>6</w:t>
            </w:r>
          </w:p>
        </w:tc>
        <w:tc>
          <w:tcPr>
            <w:tcW w:w="2268" w:type="dxa"/>
          </w:tcPr>
          <w:p w:rsidR="005608B7" w:rsidRPr="00C171A2" w:rsidRDefault="008C2B50" w:rsidP="001E4D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412A3">
              <w:rPr>
                <w:b/>
              </w:rPr>
              <w:t> </w:t>
            </w:r>
            <w:r w:rsidR="001E4DFC">
              <w:rPr>
                <w:b/>
              </w:rPr>
              <w:t>7</w:t>
            </w:r>
            <w:r w:rsidR="00EC3286">
              <w:rPr>
                <w:b/>
              </w:rPr>
              <w:t>98</w:t>
            </w:r>
            <w:r w:rsidR="004412A3">
              <w:rPr>
                <w:b/>
              </w:rPr>
              <w:t xml:space="preserve"> </w:t>
            </w:r>
            <w:r w:rsidR="001E4DFC">
              <w:rPr>
                <w:b/>
              </w:rPr>
              <w:t>9</w:t>
            </w:r>
            <w:r w:rsidR="00EC3286">
              <w:rPr>
                <w:b/>
              </w:rPr>
              <w:t>63</w:t>
            </w:r>
            <w:r>
              <w:rPr>
                <w:b/>
              </w:rPr>
              <w:t>,</w:t>
            </w:r>
            <w:r w:rsidR="005B497B">
              <w:rPr>
                <w:b/>
              </w:rPr>
              <w:t>3</w:t>
            </w:r>
          </w:p>
        </w:tc>
      </w:tr>
    </w:tbl>
    <w:p w:rsidR="00637636" w:rsidRPr="00B309AC" w:rsidRDefault="00637636" w:rsidP="0043766C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>В разрезе отраслевой структуры предоставленных поручительств:</w:t>
      </w:r>
      <w:r w:rsidRPr="00B309AC">
        <w:rPr>
          <w:color w:val="000000"/>
          <w:sz w:val="24"/>
          <w:szCs w:val="24"/>
        </w:rPr>
        <w:t xml:space="preserve"> производс</w:t>
      </w:r>
      <w:r w:rsidR="00713235" w:rsidRPr="00B309AC">
        <w:rPr>
          <w:color w:val="000000"/>
          <w:sz w:val="24"/>
          <w:szCs w:val="24"/>
        </w:rPr>
        <w:t>тво составляет 2</w:t>
      </w:r>
      <w:r w:rsidR="00A564E6" w:rsidRPr="00B309AC">
        <w:rPr>
          <w:color w:val="000000"/>
          <w:sz w:val="24"/>
          <w:szCs w:val="24"/>
        </w:rPr>
        <w:t>2</w:t>
      </w:r>
      <w:r w:rsidR="00713235" w:rsidRPr="00B309AC">
        <w:rPr>
          <w:color w:val="000000"/>
          <w:sz w:val="24"/>
          <w:szCs w:val="24"/>
        </w:rPr>
        <w:t xml:space="preserve">%, </w:t>
      </w:r>
      <w:r w:rsidRPr="00B309AC">
        <w:rPr>
          <w:color w:val="000000"/>
          <w:sz w:val="24"/>
          <w:szCs w:val="24"/>
        </w:rPr>
        <w:t>торговля – 4</w:t>
      </w:r>
      <w:r w:rsidR="00A564E6" w:rsidRPr="00B309AC">
        <w:rPr>
          <w:color w:val="000000"/>
          <w:sz w:val="24"/>
          <w:szCs w:val="24"/>
        </w:rPr>
        <w:t>1</w:t>
      </w:r>
      <w:r w:rsidRPr="00B309AC">
        <w:rPr>
          <w:color w:val="000000"/>
          <w:sz w:val="24"/>
          <w:szCs w:val="24"/>
        </w:rPr>
        <w:t xml:space="preserve">%, </w:t>
      </w:r>
      <w:r w:rsidR="00B16A0A" w:rsidRPr="00B309AC">
        <w:rPr>
          <w:color w:val="000000"/>
          <w:sz w:val="24"/>
          <w:szCs w:val="24"/>
        </w:rPr>
        <w:t xml:space="preserve">бытовые услуги населению – </w:t>
      </w:r>
      <w:r w:rsidR="0096110A" w:rsidRPr="00B309AC">
        <w:rPr>
          <w:color w:val="000000"/>
          <w:sz w:val="24"/>
          <w:szCs w:val="24"/>
        </w:rPr>
        <w:t>9</w:t>
      </w:r>
      <w:r w:rsidR="00A564E6" w:rsidRPr="00B309AC">
        <w:rPr>
          <w:color w:val="000000"/>
          <w:sz w:val="24"/>
          <w:szCs w:val="24"/>
        </w:rPr>
        <w:t>%</w:t>
      </w:r>
      <w:r w:rsidRPr="00B309AC">
        <w:rPr>
          <w:color w:val="000000"/>
          <w:sz w:val="24"/>
          <w:szCs w:val="24"/>
        </w:rPr>
        <w:t xml:space="preserve">, строительство — </w:t>
      </w:r>
      <w:r w:rsidR="00FF2947" w:rsidRPr="00B309AC">
        <w:rPr>
          <w:color w:val="000000"/>
          <w:sz w:val="24"/>
          <w:szCs w:val="24"/>
        </w:rPr>
        <w:t>8</w:t>
      </w:r>
      <w:r w:rsidRPr="00B309AC">
        <w:rPr>
          <w:color w:val="000000"/>
          <w:sz w:val="24"/>
          <w:szCs w:val="24"/>
        </w:rPr>
        <w:t xml:space="preserve">%, сельское хозяйство – </w:t>
      </w:r>
      <w:r w:rsidR="00713235" w:rsidRPr="00B309AC">
        <w:rPr>
          <w:color w:val="000000"/>
          <w:sz w:val="24"/>
          <w:szCs w:val="24"/>
        </w:rPr>
        <w:t>1</w:t>
      </w:r>
      <w:r w:rsidR="00A564E6" w:rsidRPr="00B309AC">
        <w:rPr>
          <w:color w:val="000000"/>
          <w:sz w:val="24"/>
          <w:szCs w:val="24"/>
        </w:rPr>
        <w:t>3</w:t>
      </w:r>
      <w:r w:rsidRPr="00B309AC">
        <w:rPr>
          <w:color w:val="000000"/>
          <w:sz w:val="24"/>
          <w:szCs w:val="24"/>
        </w:rPr>
        <w:t xml:space="preserve">%, транспортные услуги – </w:t>
      </w:r>
      <w:r w:rsidR="0096110A" w:rsidRPr="00B309AC">
        <w:rPr>
          <w:color w:val="000000"/>
          <w:sz w:val="24"/>
          <w:szCs w:val="24"/>
        </w:rPr>
        <w:t>4</w:t>
      </w:r>
      <w:r w:rsidRPr="00B309AC">
        <w:rPr>
          <w:color w:val="000000"/>
          <w:sz w:val="24"/>
          <w:szCs w:val="24"/>
        </w:rPr>
        <w:t>%.</w:t>
      </w:r>
    </w:p>
    <w:p w:rsidR="005608B7" w:rsidRPr="00B309AC" w:rsidRDefault="005608B7" w:rsidP="005608B7">
      <w:pPr>
        <w:ind w:firstLine="709"/>
        <w:jc w:val="center"/>
        <w:rPr>
          <w:b/>
          <w:sz w:val="24"/>
          <w:szCs w:val="24"/>
        </w:rPr>
      </w:pPr>
      <w:r w:rsidRPr="00B309AC">
        <w:rPr>
          <w:b/>
          <w:sz w:val="24"/>
          <w:szCs w:val="24"/>
        </w:rPr>
        <w:t xml:space="preserve">Отраслевая структура портфеля поручительств </w:t>
      </w:r>
      <w:r w:rsidR="00006F20" w:rsidRPr="00B309AC">
        <w:rPr>
          <w:b/>
          <w:sz w:val="24"/>
          <w:szCs w:val="24"/>
        </w:rPr>
        <w:t>по состоянию на 01.01</w:t>
      </w:r>
      <w:r w:rsidRPr="00B309AC">
        <w:rPr>
          <w:b/>
          <w:sz w:val="24"/>
          <w:szCs w:val="24"/>
        </w:rPr>
        <w:t>.201</w:t>
      </w:r>
      <w:r w:rsidR="00006F20" w:rsidRPr="00B309AC">
        <w:rPr>
          <w:b/>
          <w:sz w:val="24"/>
          <w:szCs w:val="24"/>
        </w:rPr>
        <w:t>8</w:t>
      </w:r>
      <w:r w:rsidRPr="00B309AC">
        <w:rPr>
          <w:b/>
          <w:sz w:val="24"/>
          <w:szCs w:val="24"/>
        </w:rPr>
        <w:t xml:space="preserve"> года.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№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F93A03">
              <w:rPr>
                <w:b/>
                <w:i/>
              </w:rPr>
              <w:t>п</w:t>
            </w:r>
            <w:proofErr w:type="gramEnd"/>
            <w:r w:rsidRPr="00F93A03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Наименование вида деятельности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Сумма поручительств, тыс</w:t>
            </w:r>
            <w:proofErr w:type="gramStart"/>
            <w:r w:rsidRPr="00F93A03">
              <w:rPr>
                <w:b/>
                <w:i/>
              </w:rPr>
              <w:t>.р</w:t>
            </w:r>
            <w:proofErr w:type="gramEnd"/>
            <w:r w:rsidRPr="00F93A03">
              <w:rPr>
                <w:b/>
                <w:i/>
              </w:rPr>
              <w:t>уб.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Сумма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Кредитов, тыс</w:t>
            </w:r>
            <w:proofErr w:type="gramStart"/>
            <w:r w:rsidRPr="00F93A03">
              <w:rPr>
                <w:b/>
                <w:i/>
              </w:rPr>
              <w:t>.р</w:t>
            </w:r>
            <w:proofErr w:type="gramEnd"/>
            <w:r w:rsidRPr="00F93A03">
              <w:rPr>
                <w:b/>
                <w:i/>
              </w:rPr>
              <w:t>уб.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</w:pPr>
            <w:r w:rsidRPr="00F93A03">
              <w:t>1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</w:pPr>
            <w:r w:rsidRPr="00F93A03">
              <w:t>Производство</w:t>
            </w:r>
          </w:p>
        </w:tc>
        <w:tc>
          <w:tcPr>
            <w:tcW w:w="1134" w:type="dxa"/>
          </w:tcPr>
          <w:p w:rsidR="005608B7" w:rsidRPr="00F93A03" w:rsidRDefault="00637C12" w:rsidP="00123F7F">
            <w:pPr>
              <w:jc w:val="right"/>
            </w:pPr>
            <w:r w:rsidRPr="00F93A03">
              <w:t>4</w:t>
            </w:r>
            <w:r w:rsidR="00123F7F">
              <w:t>2</w:t>
            </w:r>
          </w:p>
        </w:tc>
        <w:tc>
          <w:tcPr>
            <w:tcW w:w="2551" w:type="dxa"/>
          </w:tcPr>
          <w:p w:rsidR="005608B7" w:rsidRPr="00F93A03" w:rsidRDefault="00637C12" w:rsidP="00123F7F">
            <w:pPr>
              <w:jc w:val="center"/>
            </w:pPr>
            <w:r w:rsidRPr="00F93A03">
              <w:t>16</w:t>
            </w:r>
            <w:r w:rsidR="00123F7F">
              <w:t>4</w:t>
            </w:r>
            <w:r w:rsidRPr="00F93A03">
              <w:t>0</w:t>
            </w:r>
            <w:r w:rsidR="00123F7F">
              <w:t>2</w:t>
            </w:r>
            <w:r w:rsidRPr="00F93A03">
              <w:t>7,92</w:t>
            </w:r>
          </w:p>
        </w:tc>
        <w:tc>
          <w:tcPr>
            <w:tcW w:w="2268" w:type="dxa"/>
          </w:tcPr>
          <w:p w:rsidR="005608B7" w:rsidRPr="00F93A03" w:rsidRDefault="00637C12" w:rsidP="00452216">
            <w:pPr>
              <w:jc w:val="center"/>
            </w:pPr>
            <w:r w:rsidRPr="00F93A03">
              <w:t>4</w:t>
            </w:r>
            <w:r w:rsidR="00452216">
              <w:t>1</w:t>
            </w:r>
            <w:r w:rsidRPr="00F93A03">
              <w:t>9</w:t>
            </w:r>
            <w:r w:rsidR="00452216">
              <w:t>1</w:t>
            </w:r>
            <w:r w:rsidRPr="00F93A03">
              <w:t>73,6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F93A03" w:rsidRDefault="00D72492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5608B7" w:rsidRPr="00F93A03" w:rsidRDefault="00D7249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39539,0</w:t>
            </w:r>
          </w:p>
        </w:tc>
        <w:tc>
          <w:tcPr>
            <w:tcW w:w="2268" w:type="dxa"/>
          </w:tcPr>
          <w:p w:rsidR="005608B7" w:rsidRPr="00F93A03" w:rsidRDefault="00D7249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97560,9</w:t>
            </w:r>
          </w:p>
        </w:tc>
      </w:tr>
      <w:tr w:rsidR="005608B7" w:rsidRPr="00F93A03" w:rsidTr="00A35C36">
        <w:tc>
          <w:tcPr>
            <w:tcW w:w="817" w:type="dxa"/>
            <w:shd w:val="clear" w:color="auto" w:fill="auto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F93A03" w:rsidRDefault="00424BF9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551" w:type="dxa"/>
          </w:tcPr>
          <w:p w:rsidR="005608B7" w:rsidRPr="00F93A03" w:rsidRDefault="00637C12" w:rsidP="00424BF9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1</w:t>
            </w:r>
            <w:r w:rsidR="00424BF9">
              <w:rPr>
                <w:color w:val="000000" w:themeColor="text1"/>
              </w:rPr>
              <w:t>5</w:t>
            </w:r>
            <w:r w:rsidRPr="00F93A03">
              <w:rPr>
                <w:color w:val="000000" w:themeColor="text1"/>
              </w:rPr>
              <w:t>33</w:t>
            </w:r>
            <w:r w:rsidR="00424BF9">
              <w:rPr>
                <w:color w:val="000000" w:themeColor="text1"/>
              </w:rPr>
              <w:t>98</w:t>
            </w:r>
            <w:r w:rsidRPr="00F93A03">
              <w:rPr>
                <w:color w:val="000000" w:themeColor="text1"/>
              </w:rPr>
              <w:t>,</w:t>
            </w:r>
            <w:r w:rsidR="00424BF9">
              <w:rPr>
                <w:color w:val="000000" w:themeColor="text1"/>
              </w:rPr>
              <w:t>2</w:t>
            </w:r>
            <w:r w:rsidRPr="00F93A03">
              <w:rPr>
                <w:color w:val="000000" w:themeColor="text1"/>
              </w:rPr>
              <w:t>8</w:t>
            </w:r>
          </w:p>
        </w:tc>
        <w:tc>
          <w:tcPr>
            <w:tcW w:w="2268" w:type="dxa"/>
          </w:tcPr>
          <w:p w:rsidR="005608B7" w:rsidRPr="00F93A03" w:rsidRDefault="00637C12" w:rsidP="00424BF9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4</w:t>
            </w:r>
            <w:r w:rsidR="00424BF9">
              <w:rPr>
                <w:color w:val="000000" w:themeColor="text1"/>
              </w:rPr>
              <w:t>82534</w:t>
            </w:r>
            <w:r w:rsidRPr="00F93A03">
              <w:rPr>
                <w:color w:val="000000" w:themeColor="text1"/>
              </w:rPr>
              <w:t>,</w:t>
            </w:r>
            <w:r w:rsidR="00424BF9">
              <w:rPr>
                <w:color w:val="000000" w:themeColor="text1"/>
              </w:rPr>
              <w:t>61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F93A03" w:rsidRDefault="00637C12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F93A03" w:rsidRDefault="00637C1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27369</w:t>
            </w:r>
          </w:p>
        </w:tc>
        <w:tc>
          <w:tcPr>
            <w:tcW w:w="2268" w:type="dxa"/>
          </w:tcPr>
          <w:p w:rsidR="005608B7" w:rsidRPr="00F93A03" w:rsidRDefault="00637C1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80300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F93A03" w:rsidRDefault="00D72492" w:rsidP="00F93A03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1</w:t>
            </w:r>
            <w:r w:rsidR="00F93A03" w:rsidRPr="00F93A03">
              <w:rPr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5608B7" w:rsidRPr="00F93A03" w:rsidRDefault="00F93A03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47101,5</w:t>
            </w:r>
          </w:p>
        </w:tc>
        <w:tc>
          <w:tcPr>
            <w:tcW w:w="2268" w:type="dxa"/>
          </w:tcPr>
          <w:p w:rsidR="005608B7" w:rsidRPr="00F93A03" w:rsidRDefault="00F93A03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166788,7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F93A03" w:rsidRDefault="00637C12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12</w:t>
            </w:r>
          </w:p>
        </w:tc>
        <w:tc>
          <w:tcPr>
            <w:tcW w:w="2551" w:type="dxa"/>
          </w:tcPr>
          <w:p w:rsidR="005608B7" w:rsidRPr="00F93A03" w:rsidRDefault="00637C1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42651,35</w:t>
            </w:r>
          </w:p>
        </w:tc>
        <w:tc>
          <w:tcPr>
            <w:tcW w:w="2268" w:type="dxa"/>
          </w:tcPr>
          <w:p w:rsidR="005608B7" w:rsidRPr="00F93A03" w:rsidRDefault="00637C1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92351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264006" w:rsidRDefault="00637C12" w:rsidP="00A35C36">
            <w:pPr>
              <w:jc w:val="right"/>
              <w:rPr>
                <w:color w:val="000000" w:themeColor="text1"/>
              </w:rPr>
            </w:pPr>
            <w:r w:rsidRPr="00264006">
              <w:rPr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5608B7" w:rsidRPr="00264006" w:rsidRDefault="00637C12" w:rsidP="00A35C36">
            <w:pPr>
              <w:jc w:val="center"/>
              <w:rPr>
                <w:color w:val="000000" w:themeColor="text1"/>
              </w:rPr>
            </w:pPr>
            <w:r w:rsidRPr="00264006">
              <w:rPr>
                <w:color w:val="000000" w:themeColor="text1"/>
              </w:rPr>
              <w:t>18400</w:t>
            </w:r>
          </w:p>
        </w:tc>
        <w:tc>
          <w:tcPr>
            <w:tcW w:w="2268" w:type="dxa"/>
          </w:tcPr>
          <w:p w:rsidR="005608B7" w:rsidRPr="00264006" w:rsidRDefault="00637C12" w:rsidP="00A35C36">
            <w:pPr>
              <w:jc w:val="center"/>
              <w:rPr>
                <w:color w:val="000000" w:themeColor="text1"/>
              </w:rPr>
            </w:pPr>
            <w:r w:rsidRPr="00264006">
              <w:rPr>
                <w:color w:val="000000" w:themeColor="text1"/>
              </w:rPr>
              <w:t>37200</w:t>
            </w:r>
          </w:p>
        </w:tc>
      </w:tr>
      <w:tr w:rsidR="005608B7" w:rsidRPr="00C171A2" w:rsidTr="001F0ECF">
        <w:trPr>
          <w:trHeight w:val="285"/>
        </w:trPr>
        <w:tc>
          <w:tcPr>
            <w:tcW w:w="4361" w:type="dxa"/>
            <w:gridSpan w:val="2"/>
          </w:tcPr>
          <w:p w:rsidR="005608B7" w:rsidRPr="00F93A03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F93A03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264006" w:rsidRDefault="00264006" w:rsidP="00264006">
            <w:pPr>
              <w:spacing w:line="360" w:lineRule="auto"/>
              <w:jc w:val="right"/>
              <w:rPr>
                <w:b/>
              </w:rPr>
            </w:pPr>
            <w:r w:rsidRPr="00264006">
              <w:rPr>
                <w:b/>
              </w:rPr>
              <w:t>117</w:t>
            </w:r>
          </w:p>
        </w:tc>
        <w:tc>
          <w:tcPr>
            <w:tcW w:w="2551" w:type="dxa"/>
          </w:tcPr>
          <w:p w:rsidR="005608B7" w:rsidRPr="00264006" w:rsidRDefault="00264006" w:rsidP="00264006">
            <w:pPr>
              <w:jc w:val="center"/>
              <w:rPr>
                <w:b/>
              </w:rPr>
            </w:pPr>
            <w:r w:rsidRPr="00264006">
              <w:rPr>
                <w:b/>
                <w:color w:val="000000"/>
              </w:rPr>
              <w:t>492 487,05</w:t>
            </w:r>
          </w:p>
        </w:tc>
        <w:tc>
          <w:tcPr>
            <w:tcW w:w="2268" w:type="dxa"/>
          </w:tcPr>
          <w:p w:rsidR="005608B7" w:rsidRPr="001F0ECF" w:rsidRDefault="001F0ECF" w:rsidP="001F0E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1 375 908,81</w:t>
            </w:r>
          </w:p>
        </w:tc>
      </w:tr>
    </w:tbl>
    <w:p w:rsidR="00B309AC" w:rsidRPr="00C171A2" w:rsidRDefault="00B309AC" w:rsidP="00B309AC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 w:bidi="ar-SA"/>
        </w:rPr>
        <w:drawing>
          <wp:inline distT="0" distB="0" distL="0" distR="0" wp14:anchorId="344BB05D" wp14:editId="56B9BBF2">
            <wp:extent cx="5224183" cy="3805518"/>
            <wp:effectExtent l="0" t="0" r="14605" b="241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1D79" w:rsidRPr="00B309AC" w:rsidRDefault="008B1D79" w:rsidP="008B1D79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lastRenderedPageBreak/>
        <w:t>Организациями–участниками программы поддержки субъектов МСБ за период работы фонда  сохранено 6 238 и создано 1 703 рабочих мест. В 2017 году сохранено 2 378 рабочих места, и создано 456.</w:t>
      </w:r>
    </w:p>
    <w:p w:rsidR="00F80CBF" w:rsidRPr="00B309AC" w:rsidRDefault="00637636" w:rsidP="00320422">
      <w:pPr>
        <w:spacing w:line="360" w:lineRule="auto"/>
        <w:ind w:firstLine="708"/>
        <w:jc w:val="both"/>
        <w:rPr>
          <w:sz w:val="24"/>
          <w:szCs w:val="24"/>
        </w:rPr>
      </w:pPr>
      <w:r w:rsidRPr="00B309AC">
        <w:rPr>
          <w:sz w:val="24"/>
          <w:szCs w:val="24"/>
        </w:rPr>
        <w:t>На реализацию данной меры поддержки предпринимательства выделено 2</w:t>
      </w:r>
      <w:r w:rsidR="005D2F6A" w:rsidRPr="00B309AC">
        <w:rPr>
          <w:sz w:val="24"/>
          <w:szCs w:val="24"/>
        </w:rPr>
        <w:t>72</w:t>
      </w:r>
      <w:r w:rsidRPr="00B309AC">
        <w:rPr>
          <w:sz w:val="24"/>
          <w:szCs w:val="24"/>
        </w:rPr>
        <w:t>,</w:t>
      </w:r>
      <w:r w:rsidR="005D2F6A" w:rsidRPr="00B309AC">
        <w:rPr>
          <w:sz w:val="24"/>
          <w:szCs w:val="24"/>
        </w:rPr>
        <w:t>4</w:t>
      </w:r>
      <w:r w:rsidRPr="00B309AC">
        <w:rPr>
          <w:sz w:val="24"/>
          <w:szCs w:val="24"/>
        </w:rPr>
        <w:t xml:space="preserve"> млн. руб., за счет регионального бюджета </w:t>
      </w:r>
      <w:r w:rsidR="007E5ED1" w:rsidRPr="00B309AC">
        <w:rPr>
          <w:sz w:val="24"/>
          <w:szCs w:val="24"/>
        </w:rPr>
        <w:t>3</w:t>
      </w:r>
      <w:r w:rsidR="005D2F6A" w:rsidRPr="00B309AC">
        <w:rPr>
          <w:sz w:val="24"/>
          <w:szCs w:val="24"/>
        </w:rPr>
        <w:t>9</w:t>
      </w:r>
      <w:r w:rsidRPr="00B309AC">
        <w:rPr>
          <w:sz w:val="24"/>
          <w:szCs w:val="24"/>
        </w:rPr>
        <w:t>,</w:t>
      </w:r>
      <w:r w:rsidR="005D2F6A" w:rsidRPr="00B309AC">
        <w:rPr>
          <w:sz w:val="24"/>
          <w:szCs w:val="24"/>
        </w:rPr>
        <w:t>1</w:t>
      </w:r>
      <w:r w:rsidRPr="00B309AC">
        <w:rPr>
          <w:sz w:val="24"/>
          <w:szCs w:val="24"/>
        </w:rPr>
        <w:t xml:space="preserve"> </w:t>
      </w:r>
      <w:proofErr w:type="spellStart"/>
      <w:r w:rsidRPr="00B309AC">
        <w:rPr>
          <w:sz w:val="24"/>
          <w:szCs w:val="24"/>
        </w:rPr>
        <w:t>млн</w:t>
      </w:r>
      <w:proofErr w:type="gramStart"/>
      <w:r w:rsidRPr="00B309AC">
        <w:rPr>
          <w:sz w:val="24"/>
          <w:szCs w:val="24"/>
        </w:rPr>
        <w:t>.р</w:t>
      </w:r>
      <w:proofErr w:type="gramEnd"/>
      <w:r w:rsidRPr="00B309AC">
        <w:rPr>
          <w:sz w:val="24"/>
          <w:szCs w:val="24"/>
        </w:rPr>
        <w:t>уб</w:t>
      </w:r>
      <w:proofErr w:type="spellEnd"/>
      <w:r w:rsidR="00D81959" w:rsidRPr="00B309AC">
        <w:rPr>
          <w:sz w:val="24"/>
          <w:szCs w:val="24"/>
        </w:rPr>
        <w:t>., федерального бюджета 2</w:t>
      </w:r>
      <w:r w:rsidR="005D2F6A" w:rsidRPr="00B309AC">
        <w:rPr>
          <w:sz w:val="24"/>
          <w:szCs w:val="24"/>
        </w:rPr>
        <w:t>33</w:t>
      </w:r>
      <w:r w:rsidRPr="00B309AC">
        <w:rPr>
          <w:sz w:val="24"/>
          <w:szCs w:val="24"/>
        </w:rPr>
        <w:t>,</w:t>
      </w:r>
      <w:r w:rsidR="005D2F6A" w:rsidRPr="00B309AC">
        <w:rPr>
          <w:sz w:val="24"/>
          <w:szCs w:val="24"/>
        </w:rPr>
        <w:t>3</w:t>
      </w:r>
      <w:r w:rsidRPr="00B309AC">
        <w:rPr>
          <w:sz w:val="24"/>
          <w:szCs w:val="24"/>
        </w:rPr>
        <w:t xml:space="preserve"> </w:t>
      </w:r>
      <w:proofErr w:type="spellStart"/>
      <w:r w:rsidRPr="00B309AC">
        <w:rPr>
          <w:sz w:val="24"/>
          <w:szCs w:val="24"/>
        </w:rPr>
        <w:t>млн.руб</w:t>
      </w:r>
      <w:proofErr w:type="spellEnd"/>
      <w:r w:rsidRPr="00B309AC">
        <w:rPr>
          <w:sz w:val="24"/>
          <w:szCs w:val="24"/>
        </w:rPr>
        <w:t>.</w:t>
      </w:r>
      <w:r w:rsidR="00075025" w:rsidRPr="00B309AC">
        <w:rPr>
          <w:sz w:val="24"/>
          <w:szCs w:val="24"/>
        </w:rPr>
        <w:t xml:space="preserve"> Все выделенные средства размещены  в депозитах</w:t>
      </w:r>
      <w:r w:rsidR="007E5ED1" w:rsidRPr="00B309AC">
        <w:rPr>
          <w:sz w:val="24"/>
          <w:szCs w:val="24"/>
        </w:rPr>
        <w:t>.</w:t>
      </w:r>
      <w:r w:rsidR="00075025" w:rsidRPr="00B309AC">
        <w:rPr>
          <w:sz w:val="24"/>
          <w:szCs w:val="24"/>
        </w:rPr>
        <w:t xml:space="preserve"> </w:t>
      </w:r>
    </w:p>
    <w:p w:rsidR="00B309AC" w:rsidRDefault="00B309AC" w:rsidP="00B309AC">
      <w:pPr>
        <w:jc w:val="center"/>
        <w:rPr>
          <w:b/>
          <w:i/>
          <w:sz w:val="28"/>
          <w:szCs w:val="28"/>
        </w:rPr>
      </w:pPr>
      <w:r w:rsidRPr="001D5609">
        <w:rPr>
          <w:b/>
          <w:i/>
          <w:sz w:val="28"/>
          <w:szCs w:val="28"/>
        </w:rPr>
        <w:t>Размер гарантийного капитала</w:t>
      </w:r>
    </w:p>
    <w:p w:rsidR="00B309AC" w:rsidRDefault="00B309AC" w:rsidP="00B309AC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 w:bidi="ar-SA"/>
        </w:rPr>
        <w:drawing>
          <wp:inline distT="0" distB="0" distL="0" distR="0" wp14:anchorId="32E0CE53" wp14:editId="75580218">
            <wp:extent cx="6360459" cy="2736476"/>
            <wp:effectExtent l="0" t="0" r="21590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09AC" w:rsidRPr="007000DA" w:rsidRDefault="006D18E3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6D18E3">
        <w:rPr>
          <w:sz w:val="24"/>
          <w:szCs w:val="24"/>
        </w:rPr>
        <w:t xml:space="preserve">По состоянию на 01.01.2018 года </w:t>
      </w:r>
      <w:r>
        <w:rPr>
          <w:sz w:val="24"/>
          <w:szCs w:val="24"/>
        </w:rPr>
        <w:t>о</w:t>
      </w:r>
      <w:r w:rsidRPr="006D18E3">
        <w:rPr>
          <w:sz w:val="24"/>
          <w:szCs w:val="24"/>
        </w:rPr>
        <w:t xml:space="preserve">бщая сумма выплат по договорам поручительства составила – </w:t>
      </w:r>
      <w:r>
        <w:rPr>
          <w:sz w:val="24"/>
          <w:szCs w:val="24"/>
        </w:rPr>
        <w:t>43</w:t>
      </w:r>
      <w:r w:rsidRPr="006D18E3">
        <w:rPr>
          <w:sz w:val="24"/>
          <w:szCs w:val="24"/>
        </w:rPr>
        <w:t> 6</w:t>
      </w:r>
      <w:r>
        <w:rPr>
          <w:sz w:val="24"/>
          <w:szCs w:val="24"/>
        </w:rPr>
        <w:t>91</w:t>
      </w:r>
      <w:r w:rsidRPr="006D18E3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6D18E3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D18E3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6D18E3">
        <w:rPr>
          <w:sz w:val="24"/>
          <w:szCs w:val="24"/>
        </w:rPr>
        <w:t xml:space="preserve">7  рублей или </w:t>
      </w:r>
      <w:r>
        <w:rPr>
          <w:sz w:val="24"/>
          <w:szCs w:val="24"/>
        </w:rPr>
        <w:t>11,3</w:t>
      </w:r>
      <w:r w:rsidRPr="006D18E3">
        <w:rPr>
          <w:sz w:val="24"/>
          <w:szCs w:val="24"/>
        </w:rPr>
        <w:t xml:space="preserve">% от суммы гарантийного Фонда и </w:t>
      </w:r>
      <w:r>
        <w:rPr>
          <w:sz w:val="24"/>
          <w:szCs w:val="24"/>
        </w:rPr>
        <w:t>9</w:t>
      </w:r>
      <w:r w:rsidRPr="006D18E3">
        <w:rPr>
          <w:sz w:val="24"/>
          <w:szCs w:val="24"/>
        </w:rPr>
        <w:t>% от действующего портфеля поручительств. Воз</w:t>
      </w:r>
      <w:r>
        <w:rPr>
          <w:sz w:val="24"/>
          <w:szCs w:val="24"/>
        </w:rPr>
        <w:t>мещено 5 076 340,75 рублей исполненных за Заёмщика обязательств.</w:t>
      </w:r>
    </w:p>
    <w:p w:rsidR="00FA3AFF" w:rsidRPr="00235104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235104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FA3AFF" w:rsidRPr="00235104" w:rsidRDefault="00FA3AFF" w:rsidP="00FA3AFF">
      <w:pPr>
        <w:spacing w:line="360" w:lineRule="auto"/>
        <w:jc w:val="center"/>
        <w:rPr>
          <w:sz w:val="22"/>
          <w:szCs w:val="22"/>
        </w:rPr>
      </w:pPr>
      <w:r w:rsidRPr="00235104">
        <w:rPr>
          <w:b/>
          <w:sz w:val="22"/>
          <w:szCs w:val="22"/>
        </w:rPr>
        <w:t>на 01.</w:t>
      </w:r>
      <w:r w:rsidR="00AA4CBC">
        <w:rPr>
          <w:b/>
          <w:sz w:val="22"/>
          <w:szCs w:val="22"/>
        </w:rPr>
        <w:t>01</w:t>
      </w:r>
      <w:r w:rsidRPr="00235104">
        <w:rPr>
          <w:b/>
          <w:sz w:val="22"/>
          <w:szCs w:val="22"/>
        </w:rPr>
        <w:t>.201</w:t>
      </w:r>
      <w:r w:rsidR="00AA4CBC">
        <w:rPr>
          <w:b/>
          <w:sz w:val="22"/>
          <w:szCs w:val="22"/>
        </w:rPr>
        <w:t>8</w:t>
      </w:r>
      <w:r w:rsidRPr="00235104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3579"/>
        <w:gridCol w:w="2410"/>
        <w:gridCol w:w="2552"/>
      </w:tblGrid>
      <w:tr w:rsidR="003C6EF2" w:rsidRPr="00235104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235104" w:rsidRDefault="003C6EF2" w:rsidP="006218F5">
            <w:pPr>
              <w:snapToGrid w:val="0"/>
              <w:spacing w:line="360" w:lineRule="auto"/>
              <w:jc w:val="both"/>
            </w:pPr>
            <w:r w:rsidRPr="00235104">
              <w:t xml:space="preserve">№ </w:t>
            </w:r>
            <w:proofErr w:type="gramStart"/>
            <w:r w:rsidRPr="00235104">
              <w:t>п</w:t>
            </w:r>
            <w:proofErr w:type="gramEnd"/>
            <w:r w:rsidRPr="00235104">
              <w:t>/п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235104" w:rsidRDefault="003C6EF2" w:rsidP="006218F5">
            <w:pPr>
              <w:snapToGrid w:val="0"/>
              <w:spacing w:line="360" w:lineRule="auto"/>
              <w:jc w:val="both"/>
            </w:pPr>
            <w:r w:rsidRPr="00235104"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235104" w:rsidRDefault="00860003" w:rsidP="00860003">
            <w:pPr>
              <w:snapToGrid w:val="0"/>
              <w:spacing w:line="360" w:lineRule="auto"/>
              <w:jc w:val="both"/>
            </w:pPr>
            <w:r>
              <w:t>Сумма размещенных средств,</w:t>
            </w:r>
            <w:r w:rsidR="00AA4CBC">
              <w:t xml:space="preserve"> </w:t>
            </w:r>
            <w:r w:rsidR="003C6EF2" w:rsidRPr="00235104">
              <w:t xml:space="preserve">руб.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235104" w:rsidRDefault="003C6EF2" w:rsidP="006218F5">
            <w:pPr>
              <w:snapToGrid w:val="0"/>
              <w:spacing w:line="360" w:lineRule="auto"/>
              <w:jc w:val="both"/>
            </w:pPr>
            <w:r w:rsidRPr="00235104">
              <w:t xml:space="preserve">Процентные ставки, % </w:t>
            </w:r>
            <w:proofErr w:type="gramStart"/>
            <w:r w:rsidRPr="00235104">
              <w:t>годовых</w:t>
            </w:r>
            <w:proofErr w:type="gramEnd"/>
          </w:p>
        </w:tc>
      </w:tr>
      <w:tr w:rsidR="00420314" w:rsidRPr="00235104" w:rsidTr="007C0DCE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 w:rsidP="006218F5">
            <w:pPr>
              <w:snapToGrid w:val="0"/>
              <w:spacing w:line="360" w:lineRule="auto"/>
              <w:jc w:val="both"/>
            </w:pPr>
            <w:r w:rsidRPr="00235104"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235104" w:rsidRDefault="00420314" w:rsidP="00420314">
            <w:pPr>
              <w:rPr>
                <w:color w:val="003F2F"/>
              </w:rPr>
            </w:pPr>
            <w:r w:rsidRPr="00235104">
              <w:rPr>
                <w:color w:val="003F2F"/>
              </w:rPr>
              <w:t>ФИЛИАЛ N6318 ВТБ 24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235104" w:rsidRDefault="00420314">
            <w:pPr>
              <w:jc w:val="right"/>
              <w:rPr>
                <w:color w:val="003F2F"/>
              </w:rPr>
            </w:pPr>
            <w:r w:rsidRPr="00235104">
              <w:rPr>
                <w:color w:val="003F2F"/>
              </w:rPr>
              <w:t>99 371 835,45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235104" w:rsidRDefault="00420314">
            <w:pPr>
              <w:jc w:val="right"/>
              <w:rPr>
                <w:color w:val="003F2F"/>
              </w:rPr>
            </w:pPr>
            <w:r w:rsidRPr="00235104">
              <w:rPr>
                <w:color w:val="003F2F"/>
              </w:rPr>
              <w:t>7,70%</w:t>
            </w:r>
          </w:p>
        </w:tc>
      </w:tr>
      <w:tr w:rsidR="00420314" w:rsidRPr="00235104" w:rsidTr="007C0DCE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 w:rsidP="006218F5">
            <w:pPr>
              <w:snapToGrid w:val="0"/>
              <w:spacing w:line="360" w:lineRule="auto"/>
              <w:jc w:val="both"/>
            </w:pPr>
            <w:r w:rsidRPr="00235104"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235104" w:rsidRDefault="00420314" w:rsidP="00420314">
            <w:pPr>
              <w:rPr>
                <w:color w:val="003F2F"/>
              </w:rPr>
            </w:pPr>
            <w:r w:rsidRPr="00235104">
              <w:rPr>
                <w:color w:val="003F2F"/>
              </w:rPr>
              <w:t>УЛЬЯНОВСКИЙ РФ А</w:t>
            </w:r>
            <w:proofErr w:type="gramStart"/>
            <w:r w:rsidRPr="00235104">
              <w:rPr>
                <w:color w:val="003F2F"/>
              </w:rPr>
              <w:t>О"</w:t>
            </w:r>
            <w:proofErr w:type="gramEnd"/>
            <w:r w:rsidRPr="00235104">
              <w:rPr>
                <w:color w:val="003F2F"/>
              </w:rPr>
              <w:t>РОССЕЛЬХОЗБАНК"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235104" w:rsidRDefault="00AA4CBC" w:rsidP="00AA4CBC">
            <w:pPr>
              <w:jc w:val="right"/>
              <w:rPr>
                <w:color w:val="003F2F"/>
              </w:rPr>
            </w:pPr>
            <w:r>
              <w:rPr>
                <w:color w:val="003F2F"/>
              </w:rPr>
              <w:t>15</w:t>
            </w:r>
            <w:r w:rsidR="00420314" w:rsidRPr="00235104">
              <w:rPr>
                <w:color w:val="003F2F"/>
              </w:rPr>
              <w:t xml:space="preserve"> </w:t>
            </w:r>
            <w:r>
              <w:rPr>
                <w:color w:val="003F2F"/>
              </w:rPr>
              <w:t>292</w:t>
            </w:r>
            <w:r w:rsidR="00420314" w:rsidRPr="00235104">
              <w:rPr>
                <w:color w:val="003F2F"/>
              </w:rPr>
              <w:t xml:space="preserve"> </w:t>
            </w:r>
            <w:r>
              <w:rPr>
                <w:color w:val="003F2F"/>
              </w:rPr>
              <w:t>45</w:t>
            </w:r>
            <w:r w:rsidR="00420314" w:rsidRPr="00235104">
              <w:rPr>
                <w:color w:val="003F2F"/>
              </w:rPr>
              <w:t>0,</w:t>
            </w:r>
            <w:r>
              <w:rPr>
                <w:color w:val="003F2F"/>
              </w:rPr>
              <w:t>0</w:t>
            </w:r>
            <w:r w:rsidR="00420314" w:rsidRPr="00235104">
              <w:rPr>
                <w:color w:val="003F2F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235104" w:rsidRDefault="00AA4CBC" w:rsidP="00AA4CBC">
            <w:pPr>
              <w:jc w:val="right"/>
              <w:rPr>
                <w:color w:val="003F2F"/>
              </w:rPr>
            </w:pPr>
            <w:r>
              <w:rPr>
                <w:color w:val="003F2F"/>
              </w:rPr>
              <w:t>7</w:t>
            </w:r>
            <w:r w:rsidR="00420314" w:rsidRPr="00235104">
              <w:rPr>
                <w:color w:val="003F2F"/>
              </w:rPr>
              <w:t>,</w:t>
            </w:r>
            <w:r>
              <w:rPr>
                <w:color w:val="003F2F"/>
              </w:rPr>
              <w:t>75</w:t>
            </w:r>
            <w:r w:rsidR="00420314" w:rsidRPr="00235104">
              <w:rPr>
                <w:color w:val="003F2F"/>
              </w:rPr>
              <w:t>%</w:t>
            </w:r>
          </w:p>
        </w:tc>
      </w:tr>
      <w:tr w:rsidR="00420314" w:rsidRPr="00235104" w:rsidTr="001B1D90">
        <w:trPr>
          <w:trHeight w:val="39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 w:rsidP="006218F5">
            <w:pPr>
              <w:snapToGrid w:val="0"/>
              <w:spacing w:line="360" w:lineRule="auto"/>
              <w:jc w:val="both"/>
            </w:pPr>
            <w:r w:rsidRPr="00235104"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235104" w:rsidRDefault="00420314" w:rsidP="00420314">
            <w:pPr>
              <w:rPr>
                <w:color w:val="003F2F"/>
              </w:rPr>
            </w:pPr>
            <w:r w:rsidRPr="00235104">
              <w:rPr>
                <w:color w:val="003F2F"/>
              </w:rPr>
              <w:t>Ф-Л БАНКА ГПБ (АО) В Г. САМАРЕ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>
            <w:pPr>
              <w:jc w:val="right"/>
            </w:pPr>
            <w:r w:rsidRPr="00235104">
              <w:t>99 371 835,45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235104" w:rsidRDefault="00420314">
            <w:pPr>
              <w:jc w:val="right"/>
              <w:rPr>
                <w:color w:val="003F2F"/>
              </w:rPr>
            </w:pPr>
            <w:r w:rsidRPr="00235104">
              <w:rPr>
                <w:color w:val="003F2F"/>
              </w:rPr>
              <w:t>7,75%</w:t>
            </w:r>
          </w:p>
        </w:tc>
      </w:tr>
      <w:tr w:rsidR="00AA4CBC" w:rsidRPr="00235104" w:rsidTr="001B1D90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235104" w:rsidRDefault="00AA4CBC" w:rsidP="007A2F70">
            <w:pPr>
              <w:rPr>
                <w:color w:val="003F2F"/>
              </w:rPr>
            </w:pPr>
            <w:r w:rsidRPr="00235104">
              <w:rPr>
                <w:color w:val="003F2F"/>
              </w:rPr>
              <w:t>Ф-Л БАНКА ГПБ (АО) В Г. САМАРЕ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1B1D90">
            <w:pPr>
              <w:jc w:val="right"/>
            </w:pPr>
            <w:r>
              <w:t>34 605 63</w:t>
            </w:r>
            <w:r w:rsidR="001B1D90">
              <w:t>0</w:t>
            </w:r>
            <w:r>
              <w:t>,10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235104" w:rsidRDefault="00AA4CBC">
            <w:pPr>
              <w:jc w:val="right"/>
              <w:rPr>
                <w:color w:val="003F2F"/>
              </w:rPr>
            </w:pPr>
            <w:r>
              <w:rPr>
                <w:color w:val="003F2F"/>
              </w:rPr>
              <w:t>7,35%</w:t>
            </w:r>
          </w:p>
        </w:tc>
      </w:tr>
      <w:tr w:rsidR="00AA4CBC" w:rsidRPr="00235104" w:rsidTr="007C0DCE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235104" w:rsidRDefault="00AA4CBC" w:rsidP="00420314">
            <w:pPr>
              <w:rPr>
                <w:color w:val="003F2F"/>
              </w:rPr>
            </w:pPr>
            <w:r w:rsidRPr="00235104">
              <w:rPr>
                <w:color w:val="003F2F"/>
              </w:rPr>
              <w:t>УЛЬЯНОВСКИЙ РФ А</w:t>
            </w:r>
            <w:proofErr w:type="gramStart"/>
            <w:r w:rsidRPr="00235104">
              <w:rPr>
                <w:color w:val="003F2F"/>
              </w:rPr>
              <w:t>О"</w:t>
            </w:r>
            <w:proofErr w:type="gramEnd"/>
            <w:r w:rsidRPr="00235104">
              <w:rPr>
                <w:color w:val="003F2F"/>
              </w:rPr>
              <w:t>РОССЕЛЬХОЗБАНК"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AA4CBC">
            <w:pPr>
              <w:jc w:val="right"/>
            </w:pPr>
            <w:r w:rsidRPr="00235104">
              <w:t xml:space="preserve">15 </w:t>
            </w:r>
            <w:r>
              <w:t>600</w:t>
            </w:r>
            <w:r w:rsidRPr="00235104">
              <w:t xml:space="preserve"> </w:t>
            </w:r>
            <w:r>
              <w:t>00</w:t>
            </w:r>
            <w:r w:rsidRPr="00235104">
              <w:t>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235104" w:rsidRDefault="00AA4CBC" w:rsidP="00AA4CBC">
            <w:pPr>
              <w:jc w:val="right"/>
              <w:rPr>
                <w:color w:val="003F2F"/>
              </w:rPr>
            </w:pPr>
            <w:r>
              <w:rPr>
                <w:color w:val="003F2F"/>
              </w:rPr>
              <w:t>7</w:t>
            </w:r>
            <w:r w:rsidRPr="00235104">
              <w:rPr>
                <w:color w:val="003F2F"/>
              </w:rPr>
              <w:t>,</w:t>
            </w:r>
            <w:r>
              <w:rPr>
                <w:color w:val="003F2F"/>
              </w:rPr>
              <w:t>8</w:t>
            </w:r>
            <w:r w:rsidRPr="00235104">
              <w:rPr>
                <w:color w:val="003F2F"/>
              </w:rPr>
              <w:t>%</w:t>
            </w:r>
          </w:p>
        </w:tc>
      </w:tr>
      <w:tr w:rsidR="00AA4CBC" w:rsidRPr="00235104" w:rsidTr="007C0DCE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235104" w:rsidRDefault="00AA4CBC" w:rsidP="00420314">
            <w:pPr>
              <w:rPr>
                <w:color w:val="003F2F"/>
              </w:rPr>
            </w:pPr>
            <w:r w:rsidRPr="00235104">
              <w:rPr>
                <w:color w:val="003F2F"/>
              </w:rPr>
              <w:t>УЛЬЯНОВСКИЙ РФ А</w:t>
            </w:r>
            <w:proofErr w:type="gramStart"/>
            <w:r w:rsidRPr="00235104">
              <w:rPr>
                <w:color w:val="003F2F"/>
              </w:rPr>
              <w:t>О"</w:t>
            </w:r>
            <w:proofErr w:type="gramEnd"/>
            <w:r w:rsidRPr="00235104">
              <w:rPr>
                <w:color w:val="003F2F"/>
              </w:rPr>
              <w:t>РОССЕЛЬХОЗБАНК"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>
            <w:pPr>
              <w:jc w:val="right"/>
            </w:pPr>
            <w:r w:rsidRPr="00235104">
              <w:t>23 746 450,00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235104" w:rsidRDefault="00AA4CBC">
            <w:pPr>
              <w:jc w:val="right"/>
              <w:rPr>
                <w:color w:val="003F2F"/>
              </w:rPr>
            </w:pPr>
            <w:r w:rsidRPr="00235104">
              <w:rPr>
                <w:color w:val="003F2F"/>
              </w:rPr>
              <w:t>7,80%</w:t>
            </w:r>
          </w:p>
        </w:tc>
      </w:tr>
      <w:tr w:rsidR="00AA4CBC" w:rsidRPr="00235104" w:rsidTr="007C0DCE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96CF2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235104" w:rsidRDefault="00AA4CBC" w:rsidP="007A2F70">
            <w:pPr>
              <w:rPr>
                <w:color w:val="003F2F"/>
              </w:rPr>
            </w:pPr>
            <w:r w:rsidRPr="00235104">
              <w:rPr>
                <w:color w:val="003F2F"/>
              </w:rPr>
              <w:t>УЛЬЯНОВСКИЙ РФ А</w:t>
            </w:r>
            <w:proofErr w:type="gramStart"/>
            <w:r w:rsidRPr="00235104">
              <w:rPr>
                <w:color w:val="003F2F"/>
              </w:rPr>
              <w:t>О"</w:t>
            </w:r>
            <w:proofErr w:type="gramEnd"/>
            <w:r w:rsidRPr="00235104">
              <w:rPr>
                <w:color w:val="003F2F"/>
              </w:rPr>
              <w:t>РОССЕЛЬХОЗБАНК"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>
            <w:pPr>
              <w:jc w:val="right"/>
            </w:pPr>
            <w:r>
              <w:t>70 0</w:t>
            </w:r>
            <w:r w:rsidRPr="00235104">
              <w:t>00 000,00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235104" w:rsidRDefault="00AA4CBC">
            <w:pPr>
              <w:jc w:val="right"/>
              <w:rPr>
                <w:color w:val="003F2F"/>
              </w:rPr>
            </w:pPr>
            <w:r w:rsidRPr="00235104">
              <w:rPr>
                <w:color w:val="003F2F"/>
              </w:rPr>
              <w:t>8,20%</w:t>
            </w:r>
          </w:p>
        </w:tc>
      </w:tr>
      <w:tr w:rsidR="00AA4CBC" w:rsidRPr="00235104" w:rsidTr="007C0DCE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235104" w:rsidRDefault="00AA4CBC" w:rsidP="00420314">
            <w:pPr>
              <w:rPr>
                <w:color w:val="003F2F"/>
              </w:rPr>
            </w:pPr>
            <w:r w:rsidRPr="00235104">
              <w:rPr>
                <w:color w:val="003F2F"/>
              </w:rPr>
              <w:t>УЛЬЯНОВСКИЙ РФ А</w:t>
            </w:r>
            <w:proofErr w:type="gramStart"/>
            <w:r w:rsidRPr="00235104">
              <w:rPr>
                <w:color w:val="003F2F"/>
              </w:rPr>
              <w:t>О"</w:t>
            </w:r>
            <w:proofErr w:type="gramEnd"/>
            <w:r w:rsidRPr="00235104">
              <w:rPr>
                <w:color w:val="003F2F"/>
              </w:rPr>
              <w:t>РОССЕЛЬХОЗБАНК"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>
            <w:pPr>
              <w:jc w:val="right"/>
            </w:pPr>
            <w:r w:rsidRPr="00235104">
              <w:t>8 275 000,00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235104" w:rsidRDefault="00AA4CBC">
            <w:pPr>
              <w:jc w:val="right"/>
              <w:rPr>
                <w:color w:val="003F2F"/>
              </w:rPr>
            </w:pPr>
            <w:r w:rsidRPr="00235104">
              <w:rPr>
                <w:color w:val="003F2F"/>
              </w:rPr>
              <w:t>7,80%</w:t>
            </w:r>
          </w:p>
        </w:tc>
      </w:tr>
      <w:tr w:rsidR="00AA4CBC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235104">
              <w:rPr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C171A2" w:rsidRDefault="00AA4CBC" w:rsidP="001B1D90">
            <w:pPr>
              <w:snapToGrid w:val="0"/>
              <w:spacing w:line="360" w:lineRule="auto"/>
              <w:jc w:val="right"/>
              <w:rPr>
                <w:b/>
              </w:rPr>
            </w:pPr>
            <w:r w:rsidRPr="00235104">
              <w:rPr>
                <w:b/>
              </w:rPr>
              <w:t>3</w:t>
            </w:r>
            <w:r w:rsidR="001B1D90">
              <w:rPr>
                <w:b/>
              </w:rPr>
              <w:t>66</w:t>
            </w:r>
            <w:r w:rsidRPr="00235104">
              <w:rPr>
                <w:b/>
              </w:rPr>
              <w:t> 263 201,0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BC" w:rsidRPr="00C171A2" w:rsidRDefault="00AA4CBC" w:rsidP="00836170">
            <w:pPr>
              <w:snapToGrid w:val="0"/>
              <w:spacing w:line="360" w:lineRule="auto"/>
              <w:jc w:val="both"/>
            </w:pPr>
          </w:p>
        </w:tc>
      </w:tr>
    </w:tbl>
    <w:p w:rsidR="00082D35" w:rsidRDefault="00082D35" w:rsidP="0044747C">
      <w:pPr>
        <w:rPr>
          <w:sz w:val="22"/>
          <w:szCs w:val="22"/>
        </w:rPr>
      </w:pPr>
    </w:p>
    <w:p w:rsidR="00AE661D" w:rsidRDefault="00AE661D" w:rsidP="00AE66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Средняя процентная ставка по депозитам: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1134"/>
        <w:gridCol w:w="1275"/>
        <w:gridCol w:w="1276"/>
        <w:gridCol w:w="1134"/>
      </w:tblGrid>
      <w:tr w:rsidR="00B4764E" w:rsidRPr="00AE661D" w:rsidTr="0047601C">
        <w:tc>
          <w:tcPr>
            <w:tcW w:w="1526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61D">
              <w:rPr>
                <w:sz w:val="24"/>
                <w:szCs w:val="24"/>
              </w:rPr>
              <w:t>период</w:t>
            </w:r>
          </w:p>
        </w:tc>
        <w:tc>
          <w:tcPr>
            <w:tcW w:w="1134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276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B4764E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B4764E" w:rsidRPr="00AE661D" w:rsidTr="0047601C">
        <w:tc>
          <w:tcPr>
            <w:tcW w:w="1526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Ставка%</w:t>
            </w:r>
          </w:p>
        </w:tc>
        <w:tc>
          <w:tcPr>
            <w:tcW w:w="1134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  <w:tc>
          <w:tcPr>
            <w:tcW w:w="1276" w:type="dxa"/>
          </w:tcPr>
          <w:p w:rsidR="00B4764E" w:rsidRPr="00AE661D" w:rsidRDefault="0047601C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34" w:type="dxa"/>
          </w:tcPr>
          <w:p w:rsidR="00B4764E" w:rsidRPr="00AE661D" w:rsidRDefault="0047601C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75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  <w:tc>
          <w:tcPr>
            <w:tcW w:w="1276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9,72</w:t>
            </w:r>
          </w:p>
        </w:tc>
        <w:tc>
          <w:tcPr>
            <w:tcW w:w="1134" w:type="dxa"/>
          </w:tcPr>
          <w:p w:rsidR="00B4764E" w:rsidRPr="00AE661D" w:rsidRDefault="00B4764E" w:rsidP="00AE66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7,77</w:t>
            </w:r>
          </w:p>
        </w:tc>
      </w:tr>
    </w:tbl>
    <w:p w:rsidR="00AE661D" w:rsidRDefault="0047601C" w:rsidP="00AE66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5284694" cy="2944906"/>
            <wp:effectExtent l="0" t="0" r="11430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00F0" w:rsidRPr="00B309AC" w:rsidRDefault="003700F0" w:rsidP="003700F0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На 2018 год запланировано предоставление финансовой поддержки 50 субъектам малого и среднего предпринимательства на сумму </w:t>
      </w:r>
      <w:r w:rsidR="00B867E7">
        <w:rPr>
          <w:sz w:val="24"/>
          <w:szCs w:val="24"/>
        </w:rPr>
        <w:t>29</w:t>
      </w:r>
      <w:r w:rsidR="00F57092" w:rsidRPr="00B309AC">
        <w:rPr>
          <w:sz w:val="24"/>
          <w:szCs w:val="24"/>
        </w:rPr>
        <w:t>7</w:t>
      </w:r>
      <w:r w:rsidRPr="00B309AC">
        <w:rPr>
          <w:sz w:val="24"/>
          <w:szCs w:val="24"/>
        </w:rPr>
        <w:t>,</w:t>
      </w:r>
      <w:r w:rsidR="00F57092" w:rsidRPr="00B309AC">
        <w:rPr>
          <w:sz w:val="24"/>
          <w:szCs w:val="24"/>
        </w:rPr>
        <w:t>3</w:t>
      </w:r>
      <w:r w:rsidRPr="00B309AC">
        <w:rPr>
          <w:sz w:val="24"/>
          <w:szCs w:val="24"/>
        </w:rPr>
        <w:t xml:space="preserve"> </w:t>
      </w:r>
      <w:proofErr w:type="spellStart"/>
      <w:r w:rsidRPr="00B309AC">
        <w:rPr>
          <w:sz w:val="24"/>
          <w:szCs w:val="24"/>
        </w:rPr>
        <w:t>млн</w:t>
      </w:r>
      <w:proofErr w:type="gramStart"/>
      <w:r w:rsidRPr="00B309AC">
        <w:rPr>
          <w:sz w:val="24"/>
          <w:szCs w:val="24"/>
        </w:rPr>
        <w:t>.р</w:t>
      </w:r>
      <w:proofErr w:type="gramEnd"/>
      <w:r w:rsidRPr="00B309AC">
        <w:rPr>
          <w:sz w:val="24"/>
          <w:szCs w:val="24"/>
        </w:rPr>
        <w:t>уб</w:t>
      </w:r>
      <w:proofErr w:type="spellEnd"/>
      <w:r w:rsidRPr="00B309AC">
        <w:rPr>
          <w:sz w:val="24"/>
          <w:szCs w:val="24"/>
        </w:rPr>
        <w:t xml:space="preserve">., что позволит привлечь более </w:t>
      </w:r>
      <w:r w:rsidR="00B867E7">
        <w:rPr>
          <w:sz w:val="24"/>
          <w:szCs w:val="24"/>
        </w:rPr>
        <w:t>6</w:t>
      </w:r>
      <w:r w:rsidR="00F57092" w:rsidRPr="00B309AC">
        <w:rPr>
          <w:sz w:val="24"/>
          <w:szCs w:val="24"/>
        </w:rPr>
        <w:t>00</w:t>
      </w:r>
      <w:r w:rsidRPr="00B309AC">
        <w:rPr>
          <w:sz w:val="24"/>
          <w:szCs w:val="24"/>
        </w:rPr>
        <w:t xml:space="preserve">,0 </w:t>
      </w:r>
      <w:proofErr w:type="spellStart"/>
      <w:r w:rsidRPr="00B309AC">
        <w:rPr>
          <w:sz w:val="24"/>
          <w:szCs w:val="24"/>
        </w:rPr>
        <w:t>млн.руб</w:t>
      </w:r>
      <w:proofErr w:type="spellEnd"/>
      <w:r w:rsidRPr="00B309AC">
        <w:rPr>
          <w:sz w:val="24"/>
          <w:szCs w:val="24"/>
        </w:rPr>
        <w:t xml:space="preserve">. кредитных средств, в том числе по совместным сделкам с Федеральной корпорацией на сумму 25,0 </w:t>
      </w:r>
      <w:proofErr w:type="spellStart"/>
      <w:r w:rsidRPr="00B309AC">
        <w:rPr>
          <w:sz w:val="24"/>
          <w:szCs w:val="24"/>
        </w:rPr>
        <w:t>млн.руб</w:t>
      </w:r>
      <w:proofErr w:type="spellEnd"/>
      <w:r w:rsidRPr="00B309AC">
        <w:rPr>
          <w:sz w:val="24"/>
          <w:szCs w:val="24"/>
        </w:rPr>
        <w:t>.</w:t>
      </w:r>
      <w:bookmarkStart w:id="0" w:name="_GoBack"/>
      <w:bookmarkEnd w:id="0"/>
    </w:p>
    <w:sectPr w:rsidR="003700F0" w:rsidRPr="00B309AC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BFB"/>
    <w:rsid w:val="00012AA3"/>
    <w:rsid w:val="00015370"/>
    <w:rsid w:val="000202F6"/>
    <w:rsid w:val="00024C5C"/>
    <w:rsid w:val="00024DBF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A35C1"/>
    <w:rsid w:val="000B1618"/>
    <w:rsid w:val="000B1FE3"/>
    <w:rsid w:val="000B311D"/>
    <w:rsid w:val="000B65A6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3ED8"/>
    <w:rsid w:val="0011444C"/>
    <w:rsid w:val="0011491E"/>
    <w:rsid w:val="00114F1D"/>
    <w:rsid w:val="00115B27"/>
    <w:rsid w:val="0012328C"/>
    <w:rsid w:val="00123F7F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6C2E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1D90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D5609"/>
    <w:rsid w:val="001E2BFF"/>
    <w:rsid w:val="001E2CCC"/>
    <w:rsid w:val="001E3739"/>
    <w:rsid w:val="001E4DFC"/>
    <w:rsid w:val="001E63B9"/>
    <w:rsid w:val="001E6D51"/>
    <w:rsid w:val="001E73EA"/>
    <w:rsid w:val="001F0ECF"/>
    <w:rsid w:val="001F1CF3"/>
    <w:rsid w:val="001F2B8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006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502C4"/>
    <w:rsid w:val="00350333"/>
    <w:rsid w:val="003507A5"/>
    <w:rsid w:val="00351773"/>
    <w:rsid w:val="00351EAD"/>
    <w:rsid w:val="00354C44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685"/>
    <w:rsid w:val="00385F0D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2216"/>
    <w:rsid w:val="00452D3F"/>
    <w:rsid w:val="00454402"/>
    <w:rsid w:val="00454B81"/>
    <w:rsid w:val="00455E4A"/>
    <w:rsid w:val="00456340"/>
    <w:rsid w:val="004564DB"/>
    <w:rsid w:val="00460FD5"/>
    <w:rsid w:val="00462C05"/>
    <w:rsid w:val="00464E1B"/>
    <w:rsid w:val="00465D36"/>
    <w:rsid w:val="00466051"/>
    <w:rsid w:val="00466853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3BBD"/>
    <w:rsid w:val="004C790E"/>
    <w:rsid w:val="004D2F42"/>
    <w:rsid w:val="004D7658"/>
    <w:rsid w:val="004F6ECC"/>
    <w:rsid w:val="004F71EE"/>
    <w:rsid w:val="00503B23"/>
    <w:rsid w:val="00504177"/>
    <w:rsid w:val="00505D89"/>
    <w:rsid w:val="00505FB3"/>
    <w:rsid w:val="00506150"/>
    <w:rsid w:val="005111C4"/>
    <w:rsid w:val="0051125C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8B7"/>
    <w:rsid w:val="00560EF8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3AB4"/>
    <w:rsid w:val="0062502F"/>
    <w:rsid w:val="006321E4"/>
    <w:rsid w:val="00632880"/>
    <w:rsid w:val="00632E54"/>
    <w:rsid w:val="00632EF7"/>
    <w:rsid w:val="0063751E"/>
    <w:rsid w:val="00637636"/>
    <w:rsid w:val="00637C12"/>
    <w:rsid w:val="00646505"/>
    <w:rsid w:val="00646895"/>
    <w:rsid w:val="00646B72"/>
    <w:rsid w:val="0064732A"/>
    <w:rsid w:val="00650646"/>
    <w:rsid w:val="00654897"/>
    <w:rsid w:val="006549ED"/>
    <w:rsid w:val="00655021"/>
    <w:rsid w:val="00657364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1541"/>
    <w:rsid w:val="006A1AD8"/>
    <w:rsid w:val="006B1587"/>
    <w:rsid w:val="006B3334"/>
    <w:rsid w:val="006C0863"/>
    <w:rsid w:val="006C1718"/>
    <w:rsid w:val="006C265D"/>
    <w:rsid w:val="006C616C"/>
    <w:rsid w:val="006C675C"/>
    <w:rsid w:val="006C78FE"/>
    <w:rsid w:val="006D18E3"/>
    <w:rsid w:val="006D207E"/>
    <w:rsid w:val="006D32FB"/>
    <w:rsid w:val="006D4440"/>
    <w:rsid w:val="006D46B6"/>
    <w:rsid w:val="006D76D5"/>
    <w:rsid w:val="006E1AA6"/>
    <w:rsid w:val="006E22C3"/>
    <w:rsid w:val="006E598A"/>
    <w:rsid w:val="006E600C"/>
    <w:rsid w:val="006E776B"/>
    <w:rsid w:val="006F0E12"/>
    <w:rsid w:val="006F1066"/>
    <w:rsid w:val="006F1507"/>
    <w:rsid w:val="006F24CD"/>
    <w:rsid w:val="006F7FA8"/>
    <w:rsid w:val="007000DA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269C9"/>
    <w:rsid w:val="00733341"/>
    <w:rsid w:val="00733BFC"/>
    <w:rsid w:val="007340CB"/>
    <w:rsid w:val="00736E11"/>
    <w:rsid w:val="007406CD"/>
    <w:rsid w:val="00740F4F"/>
    <w:rsid w:val="0074752B"/>
    <w:rsid w:val="00750C9E"/>
    <w:rsid w:val="007516F6"/>
    <w:rsid w:val="007555CE"/>
    <w:rsid w:val="00756A64"/>
    <w:rsid w:val="007573E5"/>
    <w:rsid w:val="007578C2"/>
    <w:rsid w:val="00762312"/>
    <w:rsid w:val="00764C49"/>
    <w:rsid w:val="007665A7"/>
    <w:rsid w:val="007668CA"/>
    <w:rsid w:val="00767D45"/>
    <w:rsid w:val="00773232"/>
    <w:rsid w:val="00774096"/>
    <w:rsid w:val="00774A35"/>
    <w:rsid w:val="00774B10"/>
    <w:rsid w:val="00783AD7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2F70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0DCE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303A"/>
    <w:rsid w:val="00804F22"/>
    <w:rsid w:val="00807667"/>
    <w:rsid w:val="00807ACD"/>
    <w:rsid w:val="008162F3"/>
    <w:rsid w:val="008167B9"/>
    <w:rsid w:val="008171BF"/>
    <w:rsid w:val="0082036F"/>
    <w:rsid w:val="00821064"/>
    <w:rsid w:val="0082175D"/>
    <w:rsid w:val="00821EB5"/>
    <w:rsid w:val="00822A9D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60003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3D53"/>
    <w:rsid w:val="00904B37"/>
    <w:rsid w:val="009065CE"/>
    <w:rsid w:val="009066E7"/>
    <w:rsid w:val="00907ED8"/>
    <w:rsid w:val="00910742"/>
    <w:rsid w:val="00911FA8"/>
    <w:rsid w:val="009173B4"/>
    <w:rsid w:val="00923EE2"/>
    <w:rsid w:val="00924200"/>
    <w:rsid w:val="009263DB"/>
    <w:rsid w:val="00926637"/>
    <w:rsid w:val="00935106"/>
    <w:rsid w:val="00935C12"/>
    <w:rsid w:val="00935C96"/>
    <w:rsid w:val="00937CEB"/>
    <w:rsid w:val="00941DDA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701D1"/>
    <w:rsid w:val="00970A57"/>
    <w:rsid w:val="00971453"/>
    <w:rsid w:val="00971BDD"/>
    <w:rsid w:val="00972CE6"/>
    <w:rsid w:val="00975475"/>
    <w:rsid w:val="009754AF"/>
    <w:rsid w:val="00976763"/>
    <w:rsid w:val="00984B2E"/>
    <w:rsid w:val="009911BD"/>
    <w:rsid w:val="009918A6"/>
    <w:rsid w:val="0099273E"/>
    <w:rsid w:val="00993055"/>
    <w:rsid w:val="00994B65"/>
    <w:rsid w:val="0099672E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407A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45B63"/>
    <w:rsid w:val="00A51A11"/>
    <w:rsid w:val="00A53BAB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369A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7E3"/>
    <w:rsid w:val="00AD3A4B"/>
    <w:rsid w:val="00AD4A34"/>
    <w:rsid w:val="00AD5417"/>
    <w:rsid w:val="00AD74EF"/>
    <w:rsid w:val="00AE5E2A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09AC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751E"/>
    <w:rsid w:val="00B61D2F"/>
    <w:rsid w:val="00B62EA0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7E7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FDB"/>
    <w:rsid w:val="00BD3044"/>
    <w:rsid w:val="00BD476D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2852"/>
    <w:rsid w:val="00C54ED8"/>
    <w:rsid w:val="00C63A2B"/>
    <w:rsid w:val="00C65D3B"/>
    <w:rsid w:val="00C702FF"/>
    <w:rsid w:val="00C71505"/>
    <w:rsid w:val="00C72790"/>
    <w:rsid w:val="00C764E1"/>
    <w:rsid w:val="00C80E68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528"/>
    <w:rsid w:val="00D5442E"/>
    <w:rsid w:val="00D5654C"/>
    <w:rsid w:val="00D57AE4"/>
    <w:rsid w:val="00D608F9"/>
    <w:rsid w:val="00D6283A"/>
    <w:rsid w:val="00D63F1D"/>
    <w:rsid w:val="00D64EDE"/>
    <w:rsid w:val="00D651C6"/>
    <w:rsid w:val="00D7150E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3D98"/>
    <w:rsid w:val="00DA47F5"/>
    <w:rsid w:val="00DA6B64"/>
    <w:rsid w:val="00DA6BC7"/>
    <w:rsid w:val="00DB0698"/>
    <w:rsid w:val="00DB4914"/>
    <w:rsid w:val="00DB4C47"/>
    <w:rsid w:val="00DC1E55"/>
    <w:rsid w:val="00DC39F0"/>
    <w:rsid w:val="00DC4152"/>
    <w:rsid w:val="00DC609F"/>
    <w:rsid w:val="00DC7B52"/>
    <w:rsid w:val="00DD1200"/>
    <w:rsid w:val="00DD19FB"/>
    <w:rsid w:val="00DD454C"/>
    <w:rsid w:val="00DE1203"/>
    <w:rsid w:val="00DE1E64"/>
    <w:rsid w:val="00DF013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80F"/>
    <w:rsid w:val="00F17DA1"/>
    <w:rsid w:val="00F20936"/>
    <w:rsid w:val="00F23113"/>
    <w:rsid w:val="00F242D4"/>
    <w:rsid w:val="00F25464"/>
    <w:rsid w:val="00F25D65"/>
    <w:rsid w:val="00F25ECF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57092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3828"/>
    <w:rsid w:val="00F93854"/>
    <w:rsid w:val="00F93A03"/>
    <w:rsid w:val="00FA3AFF"/>
    <w:rsid w:val="00FA669A"/>
    <w:rsid w:val="00FA7B6A"/>
    <w:rsid w:val="00FB086B"/>
    <w:rsid w:val="00FB10B3"/>
    <w:rsid w:val="00FB1C8F"/>
    <w:rsid w:val="00FB643B"/>
    <w:rsid w:val="00FB7853"/>
    <w:rsid w:val="00FC1067"/>
    <w:rsid w:val="00FC1158"/>
    <w:rsid w:val="00FC3DB4"/>
    <w:rsid w:val="00FC4C06"/>
    <w:rsid w:val="00FD1B26"/>
    <w:rsid w:val="00FD46A2"/>
    <w:rsid w:val="00FD4C50"/>
    <w:rsid w:val="00FD7D7C"/>
    <w:rsid w:val="00FD7E43"/>
    <w:rsid w:val="00FE2DEB"/>
    <w:rsid w:val="00FE45D7"/>
    <w:rsid w:val="00FE64EA"/>
    <w:rsid w:val="00FE7AC7"/>
    <w:rsid w:val="00FF2947"/>
    <w:rsid w:val="00FF3917"/>
    <w:rsid w:val="00FF4929"/>
    <w:rsid w:val="00FF59ED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 sz="1200"/>
            </a:pPr>
            <a:r>
              <a:rPr lang="ru-RU" sz="1200"/>
              <a:t>Структура поручительств по партнерам РГО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4186611819132177"/>
          <c:y val="5.1929632109447253E-2"/>
          <c:w val="0.60104196816208388"/>
          <c:h val="0.89602983837546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 выданных под поручительство Фонда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413455.8</c:v>
                </c:pt>
                <c:pt idx="1">
                  <c:v>842089.11</c:v>
                </c:pt>
                <c:pt idx="2">
                  <c:v>10300</c:v>
                </c:pt>
                <c:pt idx="3">
                  <c:v>358845.78</c:v>
                </c:pt>
                <c:pt idx="4">
                  <c:v>26051.1</c:v>
                </c:pt>
                <c:pt idx="5">
                  <c:v>20000</c:v>
                </c:pt>
                <c:pt idx="6">
                  <c:v>185382.8</c:v>
                </c:pt>
                <c:pt idx="7">
                  <c:v>103000</c:v>
                </c:pt>
                <c:pt idx="8">
                  <c:v>9200.1</c:v>
                </c:pt>
                <c:pt idx="9">
                  <c:v>1207241.74</c:v>
                </c:pt>
                <c:pt idx="10">
                  <c:v>23000</c:v>
                </c:pt>
                <c:pt idx="11">
                  <c:v>154333</c:v>
                </c:pt>
                <c:pt idx="12">
                  <c:v>91882.66</c:v>
                </c:pt>
                <c:pt idx="13">
                  <c:v>7000</c:v>
                </c:pt>
                <c:pt idx="14">
                  <c:v>268228.03000000003</c:v>
                </c:pt>
                <c:pt idx="15">
                  <c:v>8000</c:v>
                </c:pt>
                <c:pt idx="16">
                  <c:v>5953.16</c:v>
                </c:pt>
                <c:pt idx="17">
                  <c:v>65000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предоставленного поручительства по кредитам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148072.04</c:v>
                </c:pt>
                <c:pt idx="1">
                  <c:v>405470.27</c:v>
                </c:pt>
                <c:pt idx="2">
                  <c:v>5795.5</c:v>
                </c:pt>
                <c:pt idx="3">
                  <c:v>167820.7</c:v>
                </c:pt>
                <c:pt idx="4">
                  <c:v>17756.099999999999</c:v>
                </c:pt>
                <c:pt idx="5">
                  <c:v>9556.2999999999993</c:v>
                </c:pt>
                <c:pt idx="6">
                  <c:v>77615.5</c:v>
                </c:pt>
                <c:pt idx="7">
                  <c:v>64986.400000000001</c:v>
                </c:pt>
                <c:pt idx="8">
                  <c:v>5830.7</c:v>
                </c:pt>
                <c:pt idx="9">
                  <c:v>403632.2</c:v>
                </c:pt>
                <c:pt idx="10">
                  <c:v>13196.2</c:v>
                </c:pt>
                <c:pt idx="11">
                  <c:v>71767.149999999994</c:v>
                </c:pt>
                <c:pt idx="12">
                  <c:v>42818.84</c:v>
                </c:pt>
                <c:pt idx="13">
                  <c:v>2100</c:v>
                </c:pt>
                <c:pt idx="14">
                  <c:v>115782.13</c:v>
                </c:pt>
                <c:pt idx="15">
                  <c:v>3644.6</c:v>
                </c:pt>
                <c:pt idx="16">
                  <c:v>2883.53</c:v>
                </c:pt>
                <c:pt idx="17">
                  <c:v>20000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203264"/>
        <c:axId val="70204800"/>
      </c:barChart>
      <c:catAx>
        <c:axId val="70203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0204800"/>
        <c:crosses val="autoZero"/>
        <c:auto val="1"/>
        <c:lblAlgn val="ctr"/>
        <c:lblOffset val="100"/>
        <c:noMultiLvlLbl val="0"/>
      </c:catAx>
      <c:valAx>
        <c:axId val="7020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0203264"/>
        <c:crosses val="autoZero"/>
        <c:crossBetween val="between"/>
        <c:dispUnits>
          <c:builtInUnit val="thousands"/>
        </c:dispUnits>
      </c:valAx>
      <c:spPr>
        <a:ln>
          <a:noFill/>
        </a:ln>
      </c:spPr>
    </c:plotArea>
    <c:legend>
      <c:legendPos val="t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договоров, шт.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26</c:v>
                </c:pt>
                <c:pt idx="1">
                  <c:v>61</c:v>
                </c:pt>
                <c:pt idx="2">
                  <c:v>86</c:v>
                </c:pt>
                <c:pt idx="3">
                  <c:v>97</c:v>
                </c:pt>
                <c:pt idx="4">
                  <c:v>127</c:v>
                </c:pt>
                <c:pt idx="5">
                  <c:v>58</c:v>
                </c:pt>
                <c:pt idx="6">
                  <c:v>33</c:v>
                </c:pt>
                <c:pt idx="7">
                  <c:v>47</c:v>
                </c:pt>
                <c:pt idx="8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поручительств, млн. руб.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24.5</c:v>
                </c:pt>
                <c:pt idx="1">
                  <c:v>138.69999999999999</c:v>
                </c:pt>
                <c:pt idx="2">
                  <c:v>225.6</c:v>
                </c:pt>
                <c:pt idx="3">
                  <c:v>230.6</c:v>
                </c:pt>
                <c:pt idx="4">
                  <c:v>335.5</c:v>
                </c:pt>
                <c:pt idx="5">
                  <c:v>105.2</c:v>
                </c:pt>
                <c:pt idx="6">
                  <c:v>119.3</c:v>
                </c:pt>
                <c:pt idx="7">
                  <c:v>127.9</c:v>
                </c:pt>
                <c:pt idx="8">
                  <c:v>271.5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 кредитов, млн.руб.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37.299999999999997</c:v>
                </c:pt>
                <c:pt idx="1">
                  <c:v>262.10000000000002</c:v>
                </c:pt>
                <c:pt idx="2">
                  <c:v>585.20000000000005</c:v>
                </c:pt>
                <c:pt idx="3">
                  <c:v>518.9</c:v>
                </c:pt>
                <c:pt idx="4">
                  <c:v>631.1</c:v>
                </c:pt>
                <c:pt idx="5">
                  <c:v>245.6</c:v>
                </c:pt>
                <c:pt idx="6">
                  <c:v>350.6</c:v>
                </c:pt>
                <c:pt idx="7">
                  <c:v>368.6</c:v>
                </c:pt>
                <c:pt idx="8">
                  <c:v>799.5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564480"/>
        <c:axId val="70566272"/>
        <c:axId val="47381568"/>
      </c:bar3DChart>
      <c:catAx>
        <c:axId val="7056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0566272"/>
        <c:crosses val="autoZero"/>
        <c:auto val="1"/>
        <c:lblAlgn val="ctr"/>
        <c:lblOffset val="100"/>
        <c:noMultiLvlLbl val="0"/>
      </c:catAx>
      <c:valAx>
        <c:axId val="7056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564480"/>
        <c:crosses val="autoZero"/>
        <c:crossBetween val="between"/>
      </c:valAx>
      <c:serAx>
        <c:axId val="47381568"/>
        <c:scaling>
          <c:orientation val="minMax"/>
        </c:scaling>
        <c:delete val="1"/>
        <c:axPos val="b"/>
        <c:majorTickMark val="out"/>
        <c:minorTickMark val="none"/>
        <c:tickLblPos val="nextTo"/>
        <c:crossAx val="70566272"/>
        <c:crosses val="autoZero"/>
      </c:ser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действующих поручительств, млн.руб.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"Первый Объединенный 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КБ «Юниаструм банк» ООО</c:v>
                </c:pt>
                <c:pt idx="7">
                  <c:v>ПАО «Ак Барс банк»</c:v>
                </c:pt>
                <c:pt idx="8">
                  <c:v>ПАО «Ханты-Мансийский Банк Открытие»</c:v>
                </c:pt>
                <c:pt idx="9">
                  <c:v>ПАО «Невский народный банк»</c:v>
                </c:pt>
                <c:pt idx="10">
                  <c:v>МКК Фонд «ФРиФинМСП»</c:v>
                </c:pt>
                <c:pt idx="11">
                  <c:v>ПВ-Банк (ПВ)</c:v>
                </c:pt>
                <c:pt idx="12">
                  <c:v>АО КБ «Фиа-Банк»</c:v>
                </c:pt>
                <c:pt idx="13">
                  <c:v>ПАО «БинБанк»</c:v>
                </c:pt>
                <c:pt idx="14">
                  <c:v>АО «БАНК Венец»</c:v>
                </c:pt>
                <c:pt idx="15">
                  <c:v>АО «ЭКСПРЕСС-ВОЛГА»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</c:strCache>
            </c:strRef>
          </c:cat>
          <c:val>
            <c:numRef>
              <c:f>Лист1!$B$2:$B$19</c:f>
              <c:numCache>
                <c:formatCode>0.00</c:formatCode>
                <c:ptCount val="18"/>
                <c:pt idx="0">
                  <c:v>140.31123000000002</c:v>
                </c:pt>
                <c:pt idx="1">
                  <c:v>27.800270000000001</c:v>
                </c:pt>
                <c:pt idx="2">
                  <c:v>0</c:v>
                </c:pt>
                <c:pt idx="3">
                  <c:v>18.89</c:v>
                </c:pt>
                <c:pt idx="4">
                  <c:v>0</c:v>
                </c:pt>
                <c:pt idx="5">
                  <c:v>192.02135999999999</c:v>
                </c:pt>
                <c:pt idx="6">
                  <c:v>8.0329999999999995</c:v>
                </c:pt>
                <c:pt idx="7">
                  <c:v>13.877040000000001</c:v>
                </c:pt>
                <c:pt idx="8">
                  <c:v>0</c:v>
                </c:pt>
                <c:pt idx="9">
                  <c:v>0</c:v>
                </c:pt>
                <c:pt idx="10">
                  <c:v>71.554000000000002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погашенных поручительств, млн.руб.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"Первый Объединенный 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КБ «Юниаструм банк» ООО</c:v>
                </c:pt>
                <c:pt idx="7">
                  <c:v>ПАО «Ак Барс банк»</c:v>
                </c:pt>
                <c:pt idx="8">
                  <c:v>ПАО «Ханты-Мансийский Банк Открытие»</c:v>
                </c:pt>
                <c:pt idx="9">
                  <c:v>ПАО «Невский народный банк»</c:v>
                </c:pt>
                <c:pt idx="10">
                  <c:v>МКК Фонд «ФРиФинМСП»</c:v>
                </c:pt>
                <c:pt idx="11">
                  <c:v>ПВ-Банк (ПВ)</c:v>
                </c:pt>
                <c:pt idx="12">
                  <c:v>АО КБ «Фиа-Банк»</c:v>
                </c:pt>
                <c:pt idx="13">
                  <c:v>ПАО «БинБанк»</c:v>
                </c:pt>
                <c:pt idx="14">
                  <c:v>АО «БАНК Венец»</c:v>
                </c:pt>
                <c:pt idx="15">
                  <c:v>АО «ЭКСПРЕСС-ВОЛГА»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</c:strCache>
            </c:strRef>
          </c:cat>
          <c:val>
            <c:numRef>
              <c:f>Лист1!$C$2:$C$19</c:f>
              <c:numCache>
                <c:formatCode>0.00</c:formatCode>
                <c:ptCount val="18"/>
                <c:pt idx="0">
                  <c:v>265.15904</c:v>
                </c:pt>
                <c:pt idx="1">
                  <c:v>120.27177</c:v>
                </c:pt>
                <c:pt idx="2">
                  <c:v>9.5562999999999985</c:v>
                </c:pt>
                <c:pt idx="3">
                  <c:v>148.9307</c:v>
                </c:pt>
                <c:pt idx="4">
                  <c:v>17.756119999999999</c:v>
                </c:pt>
                <c:pt idx="5">
                  <c:v>211.61079999999998</c:v>
                </c:pt>
                <c:pt idx="6">
                  <c:v>69.582499999999996</c:v>
                </c:pt>
                <c:pt idx="7">
                  <c:v>28.941800000000001</c:v>
                </c:pt>
                <c:pt idx="8">
                  <c:v>71.766999999999996</c:v>
                </c:pt>
                <c:pt idx="9">
                  <c:v>3.6446000000000001</c:v>
                </c:pt>
                <c:pt idx="10">
                  <c:v>44.22813</c:v>
                </c:pt>
                <c:pt idx="11">
                  <c:v>5.7954999999999997</c:v>
                </c:pt>
                <c:pt idx="12">
                  <c:v>64.986400000000003</c:v>
                </c:pt>
                <c:pt idx="13">
                  <c:v>5.8307000000000002</c:v>
                </c:pt>
                <c:pt idx="14">
                  <c:v>13.196200000000001</c:v>
                </c:pt>
                <c:pt idx="15">
                  <c:v>2.1</c:v>
                </c:pt>
                <c:pt idx="16">
                  <c:v>2.8835000000000002</c:v>
                </c:pt>
                <c:pt idx="1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064128"/>
        <c:axId val="84065664"/>
        <c:axId val="0"/>
      </c:bar3DChart>
      <c:catAx>
        <c:axId val="84064128"/>
        <c:scaling>
          <c:orientation val="minMax"/>
        </c:scaling>
        <c:delete val="0"/>
        <c:axPos val="l"/>
        <c:majorTickMark val="out"/>
        <c:minorTickMark val="none"/>
        <c:tickLblPos val="nextTo"/>
        <c:crossAx val="84065664"/>
        <c:crosses val="autoZero"/>
        <c:auto val="1"/>
        <c:lblAlgn val="ctr"/>
        <c:lblOffset val="100"/>
        <c:noMultiLvlLbl val="0"/>
      </c:catAx>
      <c:valAx>
        <c:axId val="84065664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crossAx val="840641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Отраслевая</a:t>
            </a:r>
            <a:r>
              <a:rPr lang="ru-RU" sz="1200" baseline="0"/>
              <a:t> структура портфеля поручительств</a:t>
            </a:r>
            <a:endParaRPr lang="ru-RU" sz="1200"/>
          </a:p>
        </c:rich>
      </c:tx>
      <c:layout/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70982161229804E-2"/>
          <c:y val="0.15627608464829743"/>
          <c:w val="0.55718875085348274"/>
          <c:h val="0.714795317641369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Производство</c:v>
                </c:pt>
                <c:pt idx="1">
                  <c:v>Строительство</c:v>
                </c:pt>
                <c:pt idx="2">
                  <c:v>Торговля оптовая и розничная</c:v>
                </c:pt>
                <c:pt idx="3">
                  <c:v>Общественное питание</c:v>
                </c:pt>
                <c:pt idx="4">
                  <c:v>Бытовые  услуги</c:v>
                </c:pt>
                <c:pt idx="5">
                  <c:v>Сельское хозяйство</c:v>
                </c:pt>
                <c:pt idx="6">
                  <c:v>Транспортные услуги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</c:v>
                </c:pt>
                <c:pt idx="1">
                  <c:v>8</c:v>
                </c:pt>
                <c:pt idx="2">
                  <c:v>41</c:v>
                </c:pt>
                <c:pt idx="3">
                  <c:v>3</c:v>
                </c:pt>
                <c:pt idx="4">
                  <c:v>9</c:v>
                </c:pt>
                <c:pt idx="5">
                  <c:v>13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955271565495207E-2"/>
          <c:y val="0.10703517060367454"/>
          <c:w val="0.95607028753993606"/>
          <c:h val="0.73273525809273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гарантийный капитал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199.5</c:v>
                </c:pt>
                <c:pt idx="1">
                  <c:v>213.31</c:v>
                </c:pt>
                <c:pt idx="2">
                  <c:v>231.29</c:v>
                </c:pt>
                <c:pt idx="3">
                  <c:v>262.25</c:v>
                </c:pt>
                <c:pt idx="4">
                  <c:v>277.98</c:v>
                </c:pt>
                <c:pt idx="5">
                  <c:v>297.49</c:v>
                </c:pt>
                <c:pt idx="6">
                  <c:v>370.04</c:v>
                </c:pt>
                <c:pt idx="7">
                  <c:v>387.72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5892480"/>
        <c:axId val="85873792"/>
        <c:axId val="0"/>
      </c:bar3DChart>
      <c:catAx>
        <c:axId val="8589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5873792"/>
        <c:crosses val="autoZero"/>
        <c:auto val="1"/>
        <c:lblAlgn val="ctr"/>
        <c:lblOffset val="100"/>
        <c:noMultiLvlLbl val="0"/>
      </c:catAx>
      <c:valAx>
        <c:axId val="85873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58924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ставок</a:t>
            </a:r>
            <a:r>
              <a:rPr lang="ru-RU" baseline="0"/>
              <a:t> по вкладам</a:t>
            </a:r>
            <a:endParaRPr lang="ru-RU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ставка</c:v>
                </c:pt>
              </c:strCache>
            </c:strRef>
          </c:tx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9.09</c:v>
                </c:pt>
                <c:pt idx="1">
                  <c:v>8.8000000000000007</c:v>
                </c:pt>
                <c:pt idx="2">
                  <c:v>15.5</c:v>
                </c:pt>
                <c:pt idx="3">
                  <c:v>10.72</c:v>
                </c:pt>
                <c:pt idx="4">
                  <c:v>9.7200000000000006</c:v>
                </c:pt>
                <c:pt idx="5">
                  <c:v>7.77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0513792"/>
        <c:axId val="70515328"/>
      </c:lineChart>
      <c:catAx>
        <c:axId val="705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0515328"/>
        <c:crosses val="autoZero"/>
        <c:auto val="1"/>
        <c:lblAlgn val="ctr"/>
        <c:lblOffset val="100"/>
        <c:noMultiLvlLbl val="0"/>
      </c:catAx>
      <c:valAx>
        <c:axId val="70515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0513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B44B-2543-4D91-A457-FC7AD0F4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2</cp:revision>
  <cp:lastPrinted>2018-02-16T11:45:00Z</cp:lastPrinted>
  <dcterms:created xsi:type="dcterms:W3CDTF">2018-04-09T07:07:00Z</dcterms:created>
  <dcterms:modified xsi:type="dcterms:W3CDTF">2018-04-09T07:07:00Z</dcterms:modified>
</cp:coreProperties>
</file>